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657DF79C" w14:textId="42B685B9">
      <w:pPr>
        <w:pBdr/>
        <w:spacing w:after="0" w:line="276" w:lineRule="auto"/>
        <w:ind/>
        <w:jc w:val="center"/>
        <w:rPr>
          <w:rFonts w:ascii="Calibri" w:hAnsi="Calibri" w:cs="Calibri"/>
          <w:b/>
          <w:bCs/>
          <w:u w:val="single"/>
          <w:lang w:val="en-US"/>
        </w:rPr>
      </w:pPr>
      <w:r>
        <w:rPr>
          <w:rFonts w:ascii="Calibri" w:hAnsi="Calibri" w:cs="Calibri"/>
          <w:b/>
          <w:bCs/>
          <w:color w:val="ff0000"/>
          <w:highlight w:val="yellow"/>
          <w:u w:val="single"/>
          <w:lang w:val="en-US"/>
        </w:rPr>
        <w:t xml:space="preserve">Embargo</w:t>
      </w:r>
      <w:r>
        <w:rPr>
          <w:rFonts w:ascii="Calibri" w:hAnsi="Calibri" w:cs="Calibri"/>
          <w:b/>
          <w:bCs/>
          <w:color w:val="ff0000"/>
          <w:highlight w:val="yellow"/>
          <w:u w:val="single"/>
          <w:lang w:val="en-US"/>
        </w:rPr>
        <w:t xml:space="preserve"> 12:00 noon CEST on </w:t>
      </w:r>
      <w:bookmarkStart w:id="0" w:name="x_x__Hlk230786235"/>
      <w:r>
        <w:rPr>
          <w:rFonts w:ascii="Calibri" w:hAnsi="Calibri" w:cs="Calibri"/>
          <w:b/>
          <w:bCs/>
          <w:color w:val="ff0000"/>
          <w:highlight w:val="yellow"/>
          <w:u w:val="single"/>
          <w:lang w:val="en-US"/>
        </w:rPr>
        <w:t xml:space="preserve">Tuesday 30 June 2026</w:t>
      </w:r>
      <w:bookmarkEnd w:id="0"/>
      <w:r/>
      <w:r>
        <w:rPr>
          <w:rFonts w:ascii="Calibri" w:hAnsi="Calibri" w:cs="Calibri"/>
          <w:b/>
          <w:bCs/>
          <w:u w:val="single"/>
          <w:lang w:val="en-US"/>
        </w:rPr>
      </w:r>
    </w:p>
    <w:p w14:paraId="2C90FC7B" w14:textId="77777777">
      <w:pPr>
        <w:pBdr/>
        <w:spacing w:after="0" w:line="276" w:lineRule="auto"/>
        <w:ind/>
        <w:jc w:val="center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 xml:space="preserve">Bolsa do Conselho Europeu de Investigação (ERC) </w:t>
      </w:r>
      <w:r>
        <w:rPr>
          <w:rFonts w:ascii="Calibri" w:hAnsi="Calibri" w:cs="Calibri"/>
          <w:b/>
          <w:bCs/>
          <w:u w:val="single"/>
        </w:rPr>
      </w:r>
    </w:p>
    <w:p w14:paraId="5132C83C" w14:textId="77777777">
      <w:pPr>
        <w:pBdr/>
        <w:spacing w:after="0" w:line="276" w:lineRule="auto"/>
        <w:ind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</w:r>
      <w:r>
        <w:rPr>
          <w:rFonts w:ascii="Calibri" w:hAnsi="Calibri" w:cs="Calibri"/>
          <w:b/>
          <w:bCs/>
          <w:sz w:val="32"/>
          <w:szCs w:val="32"/>
        </w:rPr>
      </w:r>
    </w:p>
    <w:p w14:paraId="24387F90" w14:textId="3565DB86">
      <w:pPr>
        <w:pBdr/>
        <w:spacing w:after="0" w:line="276" w:lineRule="auto"/>
        <w:ind/>
        <w:jc w:val="center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 xml:space="preserve">Investigadora </w:t>
      </w:r>
      <w:r>
        <w:rPr>
          <w:rFonts w:ascii="Calibri" w:hAnsi="Calibri" w:cs="Calibri"/>
          <w:b/>
          <w:bCs/>
          <w:sz w:val="32"/>
          <w:szCs w:val="32"/>
        </w:rPr>
        <w:t xml:space="preserve">da Universidade Católica</w:t>
      </w:r>
      <w:r>
        <w:rPr>
          <w:rFonts w:ascii="Calibri" w:hAnsi="Calibri" w:cs="Calibri"/>
          <w:b/>
          <w:bCs/>
          <w:sz w:val="32"/>
          <w:szCs w:val="32"/>
        </w:rPr>
        <w:t xml:space="preserve"> conquista bolsa europeia para desenvolver nova geração de antivirais contra a gripe</w:t>
      </w:r>
      <w:r>
        <w:rPr>
          <w:rFonts w:ascii="Calibri" w:hAnsi="Calibri" w:cs="Calibri"/>
          <w:b/>
          <w:bCs/>
          <w:sz w:val="32"/>
          <w:szCs w:val="32"/>
        </w:rPr>
      </w:r>
    </w:p>
    <w:p w14:paraId="26828205" w14:textId="77777777">
      <w:pPr>
        <w:pBdr/>
        <w:spacing w:after="0" w:line="276" w:lineRule="auto"/>
        <w:ind/>
        <w:jc w:val="center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</w:r>
      <w:r>
        <w:rPr>
          <w:rFonts w:ascii="Calibri" w:hAnsi="Calibri" w:cs="Calibri"/>
          <w:b/>
          <w:bCs/>
          <w:sz w:val="32"/>
          <w:szCs w:val="32"/>
        </w:rPr>
      </w:r>
    </w:p>
    <w:p w14:paraId="240E1916" w14:textId="77777777">
      <w:pPr>
        <w:pBdr/>
        <w:spacing w:after="0" w:line="276" w:lineRule="auto"/>
        <w:ind/>
        <w:jc w:val="both"/>
        <w:rPr/>
      </w:pPr>
      <w:r/>
      <w:r/>
    </w:p>
    <w:p w14:paraId="77C2B0F6" w14:textId="77777777">
      <w:pPr>
        <w:pBdr/>
        <w:spacing w:after="0" w:line="276" w:lineRule="auto"/>
        <w:ind/>
        <w:jc w:val="both"/>
        <w:rPr/>
        <w:sectPr>
          <w:headerReference w:type="default" r:id="rId8"/>
          <w:footerReference w:type="default" r:id="rId9"/>
          <w:footnotePr/>
          <w:endnotePr/>
          <w:type w:val="continuous"/>
          <w:pgSz w:h="16838" w:orient="portrait" w:w="11906"/>
          <w:pgMar w:top="1417" w:right="1701" w:bottom="1417" w:left="1701" w:header="708" w:footer="708" w:gutter="0"/>
          <w:cols w:num="1" w:sep="0" w:space="708" w:equalWidth="1"/>
        </w:sectPr>
      </w:pPr>
      <w:r/>
      <w:r/>
    </w:p>
    <w:p w14:paraId="030BC196" w14:textId="13F30B6E">
      <w:pPr>
        <w:pBdr/>
        <w:spacing w:after="0" w:line="276" w:lineRule="auto"/>
        <w:ind/>
        <w:jc w:val="both"/>
        <w:rPr>
          <w:rFonts w:ascii="Calibri" w:hAnsi="Calibri" w:eastAsia="Calibri" w:cs="Calibri"/>
          <w:b/>
          <w:bCs/>
        </w:rPr>
      </w:pPr>
      <w:r>
        <w:rPr>
          <w:rFonts w:ascii="Calibri" w:hAnsi="Calibri" w:eastAsia="Calibri" w:cs="Calibri"/>
          <w:b/>
          <w:bCs/>
        </w:rPr>
        <w:t xml:space="preserve">Maria João Amorim, investigadora do Centro de Investigação Biomédica (CBR) da</w:t>
      </w:r>
      <w:r>
        <w:rPr>
          <w:rFonts w:ascii="Calibri" w:hAnsi="Calibri" w:eastAsia="Calibri" w:cs="Calibri"/>
          <w:b/>
          <w:bCs/>
        </w:rPr>
        <w:t xml:space="preserve"> Faculdade de Medicina da</w:t>
      </w:r>
      <w:r>
        <w:rPr>
          <w:rFonts w:ascii="Calibri" w:hAnsi="Calibri" w:eastAsia="Calibri" w:cs="Calibri"/>
          <w:b/>
          <w:bCs/>
        </w:rPr>
        <w:t xml:space="preserve"> Universidade Católica Portuguesa (UCP), acaba de receber uma bolsa “</w:t>
      </w:r>
      <w:r>
        <w:rPr>
          <w:rFonts w:ascii="Calibri" w:hAnsi="Calibri" w:eastAsia="Calibri" w:cs="Calibri"/>
          <w:b/>
          <w:bCs/>
        </w:rPr>
        <w:t xml:space="preserve">Proof</w:t>
      </w:r>
      <w:r>
        <w:rPr>
          <w:rFonts w:ascii="Calibri" w:hAnsi="Calibri" w:eastAsia="Calibri" w:cs="Calibri"/>
          <w:b/>
          <w:bCs/>
        </w:rPr>
        <w:t xml:space="preserve"> </w:t>
      </w:r>
      <w:r>
        <w:rPr>
          <w:rFonts w:ascii="Calibri" w:hAnsi="Calibri" w:eastAsia="Calibri" w:cs="Calibri"/>
          <w:b/>
          <w:bCs/>
        </w:rPr>
        <w:t xml:space="preserve">of</w:t>
      </w:r>
      <w:r>
        <w:rPr>
          <w:rFonts w:ascii="Calibri" w:hAnsi="Calibri" w:eastAsia="Calibri" w:cs="Calibri"/>
          <w:b/>
          <w:bCs/>
        </w:rPr>
        <w:t xml:space="preserve"> </w:t>
      </w:r>
      <w:r>
        <w:rPr>
          <w:rFonts w:ascii="Calibri" w:hAnsi="Calibri" w:eastAsia="Calibri" w:cs="Calibri"/>
          <w:b/>
          <w:bCs/>
        </w:rPr>
        <w:t xml:space="preserve">Concept</w:t>
      </w:r>
      <w:r>
        <w:rPr>
          <w:rFonts w:ascii="Calibri" w:hAnsi="Calibri" w:eastAsia="Calibri" w:cs="Calibri"/>
          <w:b/>
          <w:bCs/>
        </w:rPr>
        <w:t xml:space="preserve">” (</w:t>
      </w:r>
      <w:r>
        <w:rPr>
          <w:rFonts w:ascii="Calibri" w:hAnsi="Calibri" w:eastAsia="Calibri" w:cs="Calibri"/>
          <w:b/>
          <w:bCs/>
        </w:rPr>
        <w:t xml:space="preserve">PoC</w:t>
      </w:r>
      <w:r>
        <w:rPr>
          <w:rFonts w:ascii="Calibri" w:hAnsi="Calibri" w:eastAsia="Calibri" w:cs="Calibri"/>
          <w:b/>
          <w:bCs/>
        </w:rPr>
        <w:t xml:space="preserve">) do Conselho Europeu de Investigação (ERC</w:t>
      </w:r>
      <w:r>
        <w:rPr>
          <w:rFonts w:ascii="Calibri" w:hAnsi="Calibri" w:eastAsia="Calibri" w:cs="Calibri"/>
          <w:b/>
          <w:bCs/>
        </w:rPr>
        <w:t xml:space="preserve">), p</w:t>
      </w:r>
      <w:r>
        <w:rPr>
          <w:rFonts w:ascii="Calibri" w:hAnsi="Calibri" w:eastAsia="Calibri" w:cs="Calibri"/>
          <w:b/>
          <w:bCs/>
        </w:rPr>
        <w:t xml:space="preserve">ara desenvolver uma abordagem inovadora no combate ao vírus da gripe A. O projeto</w:t>
      </w:r>
      <w:r>
        <w:rPr>
          <w:rFonts w:ascii="Calibri" w:hAnsi="Calibri" w:eastAsia="Calibri" w:cs="Calibri"/>
          <w:b/>
          <w:bCs/>
        </w:rPr>
        <w:t xml:space="preserve"> </w:t>
      </w:r>
      <w:r>
        <w:rPr>
          <w:rFonts w:ascii="Calibri" w:hAnsi="Calibri" w:eastAsia="Calibri" w:cs="Calibri"/>
          <w:b/>
          <w:bCs/>
        </w:rPr>
        <w:t xml:space="preserve">pretende </w:t>
      </w:r>
      <w:r>
        <w:rPr>
          <w:rFonts w:ascii="Calibri" w:hAnsi="Calibri" w:eastAsia="Calibri" w:cs="Calibri"/>
          <w:b/>
          <w:bCs/>
        </w:rPr>
        <w:t xml:space="preserve">criar uma</w:t>
      </w:r>
      <w:r>
        <w:rPr>
          <w:rFonts w:ascii="Calibri" w:hAnsi="Calibri" w:eastAsia="Calibri" w:cs="Calibri"/>
          <w:b/>
          <w:bCs/>
        </w:rPr>
        <w:t xml:space="preserve"> classe de medicamentos antivirais capazes de bloquear a replicação do vírus através de um mecanismo distinto dos tratamentos atualmente disponíveis, abrindo novas perspetivas para o combate às epidemias de gripe e à resistência antiviral na Europa.</w:t>
      </w:r>
      <w:r>
        <w:rPr>
          <w:rFonts w:ascii="Calibri" w:hAnsi="Calibri" w:eastAsia="Calibri" w:cs="Calibri"/>
          <w:b/>
          <w:bCs/>
        </w:rPr>
      </w:r>
    </w:p>
    <w:p w14:paraId="750E407A" w14:textId="77777777">
      <w:pPr>
        <w:pBdr/>
        <w:spacing w:after="0" w:line="276" w:lineRule="auto"/>
        <w:ind/>
        <w:jc w:val="both"/>
        <w:rPr>
          <w:rFonts w:ascii="Calibri" w:hAnsi="Calibri" w:eastAsia="Calibri" w:cs="Calibri"/>
          <w:b/>
          <w:bCs/>
        </w:rPr>
      </w:pPr>
      <w:r>
        <w:rPr>
          <w:rFonts w:ascii="Calibri" w:hAnsi="Calibri" w:eastAsia="Calibri" w:cs="Calibri"/>
          <w:b/>
          <w:bCs/>
        </w:rPr>
      </w:r>
      <w:r>
        <w:rPr>
          <w:rFonts w:ascii="Calibri" w:hAnsi="Calibri" w:eastAsia="Calibri" w:cs="Calibri"/>
          <w:b/>
          <w:bCs/>
        </w:rPr>
      </w:r>
    </w:p>
    <w:p w14:paraId="135B803B" w14:textId="67FF55D4">
      <w:pPr>
        <w:pBdr/>
        <w:spacing w:after="0" w:line="276" w:lineRule="auto"/>
        <w:ind/>
        <w:jc w:val="both"/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</w:rPr>
        <w:t xml:space="preserve">O vírus da gripe A (</w:t>
      </w:r>
      <w:r>
        <w:rPr>
          <w:rFonts w:ascii="Calibri" w:hAnsi="Calibri" w:eastAsia="Calibri" w:cs="Calibri"/>
        </w:rPr>
        <w:t xml:space="preserve">i</w:t>
      </w:r>
      <w:r>
        <w:rPr>
          <w:rFonts w:ascii="Calibri" w:hAnsi="Calibri" w:eastAsia="Calibri" w:cs="Calibri"/>
        </w:rPr>
        <w:t xml:space="preserve">nfluenza A) é responsável por epidemias sazonais que provocam entre três e cinco milhões de casos graves e até 650 mil mortes por ano. Apresenta também um elevado potencial pandémico, tendo originado quatro pandemias desde 1900.</w:t>
      </w:r>
      <w:r>
        <w:rPr>
          <w:rFonts w:ascii="Calibri" w:hAnsi="Calibri" w:eastAsia="Calibri" w:cs="Calibri"/>
          <w:color w:val="000000"/>
        </w:rPr>
      </w:r>
    </w:p>
    <w:p w14:paraId="699DEB19" w14:textId="77777777">
      <w:pPr>
        <w:pBdr/>
        <w:spacing w:after="0" w:line="276" w:lineRule="auto"/>
        <w:ind/>
        <w:jc w:val="both"/>
        <w:rPr>
          <w:rFonts w:ascii="Calibri" w:hAnsi="Calibri" w:eastAsia="Calibri" w:cs="Calibri"/>
          <w:b/>
          <w:bCs/>
        </w:rPr>
      </w:pPr>
      <w:r>
        <w:rPr>
          <w:rFonts w:ascii="Calibri" w:hAnsi="Calibri" w:eastAsia="Calibri" w:cs="Calibri"/>
          <w:b/>
          <w:bCs/>
        </w:rPr>
      </w:r>
      <w:r>
        <w:rPr>
          <w:rFonts w:ascii="Calibri" w:hAnsi="Calibri" w:eastAsia="Calibri" w:cs="Calibri"/>
          <w:b/>
          <w:bCs/>
        </w:rPr>
      </w:r>
    </w:p>
    <w:p w14:paraId="1E1E799C" w14:textId="247C9132">
      <w:pPr>
        <w:pBdr/>
        <w:spacing w:after="0" w:line="276" w:lineRule="auto"/>
        <w:ind/>
        <w:jc w:val="both"/>
        <w:rPr>
          <w:rFonts w:ascii="Calibri" w:hAnsi="Calibri" w:eastAsia="Calibri" w:cs="Calibri"/>
          <w:b/>
          <w:bCs/>
        </w:rPr>
      </w:pPr>
      <w:r>
        <w:rPr>
          <w:rFonts w:ascii="Calibri" w:hAnsi="Calibri" w:eastAsia="Calibri" w:cs="Calibri"/>
          <w:b/>
          <w:bCs/>
        </w:rPr>
        <w:t xml:space="preserve">“O </w:t>
      </w:r>
      <w:r>
        <w:rPr>
          <w:rFonts w:ascii="Calibri" w:hAnsi="Calibri" w:eastAsia="Calibri" w:cs="Calibri"/>
          <w:b/>
          <w:bCs/>
        </w:rPr>
        <w:t xml:space="preserve">projeto, que denominamos por </w:t>
      </w:r>
      <w:r>
        <w:rPr>
          <w:rFonts w:ascii="Calibri" w:hAnsi="Calibri" w:eastAsia="Calibri" w:cs="Calibri"/>
          <w:b/>
          <w:bCs/>
        </w:rPr>
        <w:t xml:space="preserve">LOFlu_TREAT</w:t>
      </w:r>
      <w:r>
        <w:rPr>
          <w:rFonts w:ascii="Calibri" w:hAnsi="Calibri" w:eastAsia="Calibri" w:cs="Calibri"/>
          <w:b/>
          <w:bCs/>
        </w:rPr>
        <w:t xml:space="preserve">,</w:t>
      </w:r>
      <w:r>
        <w:rPr>
          <w:rFonts w:ascii="Calibri" w:hAnsi="Calibri" w:eastAsia="Calibri" w:cs="Calibri"/>
          <w:b/>
          <w:bCs/>
        </w:rPr>
        <w:t xml:space="preserve"> representa uma mudança radical relativamente ao desenho tradicional de antivirais”, </w:t>
      </w:r>
      <w:r>
        <w:rPr>
          <w:rFonts w:ascii="Calibri" w:hAnsi="Calibri" w:eastAsia="Calibri" w:cs="Calibri"/>
        </w:rPr>
        <w:t xml:space="preserve">revela</w:t>
      </w:r>
      <w:r>
        <w:rPr>
          <w:rFonts w:ascii="Calibri" w:hAnsi="Calibri" w:eastAsia="Calibri" w:cs="Calibri"/>
        </w:rPr>
        <w:t xml:space="preserve"> a investigadora Maria João Amorim, líder </w:t>
      </w:r>
      <w:r>
        <w:rPr>
          <w:rFonts w:ascii="Calibri" w:hAnsi="Calibri" w:eastAsia="Calibri" w:cs="Calibri"/>
        </w:rPr>
        <w:t xml:space="preserve">do projeto e do Laboratório de Biologia Celular da Infeção Viral do</w:t>
      </w:r>
      <w:r>
        <w:rPr>
          <w:rFonts w:ascii="Calibri" w:hAnsi="Calibri" w:eastAsia="Calibri" w:cs="Calibri"/>
        </w:rPr>
        <w:t xml:space="preserve"> Centro de Investigação Biomédica (CBR) da Faculdade de Medicina da Universidade Católica Portuguesa (UCP). </w:t>
      </w:r>
      <w:r>
        <w:rPr>
          <w:rFonts w:ascii="Calibri" w:hAnsi="Calibri" w:eastAsia="Calibri" w:cs="Calibri"/>
          <w:b/>
          <w:bCs/>
        </w:rPr>
        <w:t xml:space="preserve">“Em vez de inibir funções enzimáticas que os vírus conseguem frequentemente contornar através de mutações no RNA que codifica as enzimas e outras proteínas virais, a nossa estratégia visa </w:t>
      </w:r>
      <w:r>
        <w:rPr>
          <w:rFonts w:ascii="Calibri" w:hAnsi="Calibri" w:eastAsia="Calibri" w:cs="Calibri"/>
          <w:b/>
          <w:bCs/>
        </w:rPr>
        <w:t xml:space="preserve">bloquear </w:t>
      </w:r>
      <w:r>
        <w:rPr>
          <w:rFonts w:ascii="Calibri" w:hAnsi="Calibri" w:eastAsia="Calibri" w:cs="Calibri"/>
          <w:b/>
          <w:bCs/>
        </w:rPr>
        <w:t xml:space="preserve">as propriedades físicas das estruturas virais. Isto abre uma modalidade terapêutica completamente nova no campo dos antivirais</w:t>
      </w:r>
      <w:r>
        <w:rPr>
          <w:rFonts w:ascii="Calibri" w:hAnsi="Calibri" w:eastAsia="Calibri" w:cs="Calibri"/>
          <w:b/>
          <w:bCs/>
        </w:rPr>
        <w:t xml:space="preserve">,</w:t>
      </w:r>
      <w:r>
        <w:rPr>
          <w:rFonts w:ascii="Calibri" w:hAnsi="Calibri" w:eastAsia="Calibri" w:cs="Calibri"/>
          <w:b/>
          <w:bCs/>
        </w:rPr>
        <w:t xml:space="preserve">”</w:t>
      </w:r>
      <w:r>
        <w:rPr>
          <w:rFonts w:ascii="Calibri" w:hAnsi="Calibri" w:eastAsia="Calibri" w:cs="Calibri"/>
          <w:b/>
          <w:bCs/>
        </w:rPr>
        <w:t xml:space="preserve"> </w:t>
      </w:r>
      <w:r>
        <w:rPr>
          <w:rFonts w:ascii="Calibri" w:hAnsi="Calibri" w:eastAsia="Calibri" w:cs="Calibri"/>
        </w:rPr>
        <w:t xml:space="preserve">explica a investigadora.</w:t>
      </w:r>
      <w:r>
        <w:rPr>
          <w:rFonts w:ascii="Calibri" w:hAnsi="Calibri" w:eastAsia="Calibri" w:cs="Calibri"/>
          <w:b/>
          <w:bCs/>
        </w:rPr>
        <w:t xml:space="preserve"> </w:t>
      </w:r>
      <w:r>
        <w:rPr>
          <w:rFonts w:ascii="Calibri" w:hAnsi="Calibri" w:eastAsia="Calibri" w:cs="Calibri"/>
          <w:b/>
          <w:bCs/>
        </w:rPr>
      </w:r>
    </w:p>
    <w:p w14:paraId="43ECAFFA" w14:textId="77777777">
      <w:pPr>
        <w:pBdr/>
        <w:spacing w:after="0" w:line="276" w:lineRule="auto"/>
        <w:ind/>
        <w:jc w:val="both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</w:r>
      <w:r>
        <w:rPr>
          <w:rFonts w:ascii="Calibri" w:hAnsi="Calibri" w:eastAsia="Calibri" w:cs="Calibri"/>
        </w:rPr>
      </w:r>
    </w:p>
    <w:p w14:paraId="18EAE9D6" w14:textId="15B2A765">
      <w:pPr>
        <w:pBdr/>
        <w:spacing w:after="0" w:line="276" w:lineRule="auto"/>
        <w:ind/>
        <w:jc w:val="both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O projeto resulta diretamente dos avanços alcançados no âmbito do ERC </w:t>
      </w:r>
      <w:r>
        <w:rPr>
          <w:rFonts w:ascii="Calibri" w:hAnsi="Calibri" w:eastAsia="Calibri" w:cs="Calibri"/>
        </w:rPr>
        <w:t xml:space="preserve">Consolidator</w:t>
      </w:r>
      <w:r>
        <w:rPr>
          <w:rFonts w:ascii="Calibri" w:hAnsi="Calibri" w:eastAsia="Calibri" w:cs="Calibri"/>
        </w:rPr>
        <w:t xml:space="preserve"> Grant </w:t>
      </w:r>
      <w:r>
        <w:rPr>
          <w:rFonts w:ascii="Calibri" w:hAnsi="Calibri" w:eastAsia="Calibri" w:cs="Calibri"/>
        </w:rPr>
        <w:t xml:space="preserve">LOFlu</w:t>
      </w:r>
      <w:r>
        <w:rPr>
          <w:rFonts w:ascii="Calibri" w:hAnsi="Calibri" w:eastAsia="Calibri" w:cs="Calibri"/>
        </w:rPr>
        <w:t xml:space="preserve">, anteriormente atribuído a Maria João Amorim. Esta investigação </w:t>
      </w:r>
      <w:r>
        <w:rPr>
          <w:rFonts w:ascii="Calibri" w:hAnsi="Calibri" w:eastAsia="Calibri" w:cs="Calibri"/>
        </w:rPr>
        <w:t xml:space="preserve">demonstrou, pela primeira vez, que o endurecimento destas estruturas virais consegue bloquear a infeção pelo vírus da gripe em células e modelos animais.</w:t>
      </w:r>
      <w:r>
        <w:rPr>
          <w:rFonts w:ascii="Calibri" w:hAnsi="Calibri" w:eastAsia="Calibri" w:cs="Calibri"/>
        </w:rPr>
      </w:r>
    </w:p>
    <w:p w14:paraId="7423E27D" w14:textId="77777777">
      <w:pPr>
        <w:pBdr/>
        <w:spacing w:after="0" w:line="276" w:lineRule="auto"/>
        <w:ind/>
        <w:jc w:val="both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</w:r>
      <w:r>
        <w:rPr>
          <w:rFonts w:ascii="Calibri" w:hAnsi="Calibri" w:eastAsia="Calibri" w:cs="Calibri"/>
        </w:rPr>
      </w:r>
    </w:p>
    <w:p w14:paraId="75AAAE44" w14:textId="1B0EE794">
      <w:pPr>
        <w:pBdr/>
        <w:spacing w:after="0" w:line="276" w:lineRule="auto"/>
        <w:ind/>
        <w:jc w:val="both"/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</w:rPr>
        <w:t xml:space="preserve">Um dos principais objetivos do projeto é </w:t>
      </w:r>
      <w:r>
        <w:rPr>
          <w:rFonts w:ascii="Calibri" w:hAnsi="Calibri" w:eastAsia="Calibri" w:cs="Calibri"/>
        </w:rPr>
        <w:t xml:space="preserve">o de </w:t>
      </w:r>
      <w:r>
        <w:rPr>
          <w:rFonts w:ascii="Calibri" w:hAnsi="Calibri" w:eastAsia="Calibri" w:cs="Calibri"/>
        </w:rPr>
        <w:t xml:space="preserve">reduzir o risco de resistência aos medicamentos, uma das maiores limitações dos antivirais atualmente disponíveis. Para tal, a equipa pretende desenvolver diferentes </w:t>
      </w:r>
      <w:r>
        <w:rPr>
          <w:rFonts w:ascii="Calibri" w:hAnsi="Calibri" w:eastAsia="Calibri" w:cs="Calibri"/>
        </w:rPr>
        <w:t xml:space="preserve">moléculas designadas </w:t>
      </w:r>
      <w:r>
        <w:rPr>
          <w:rFonts w:ascii="Calibri" w:hAnsi="Calibri" w:eastAsia="Calibri" w:cs="Calibri"/>
        </w:rPr>
        <w:t xml:space="preserve">vRNP</w:t>
      </w:r>
      <w:r>
        <w:rPr>
          <w:rFonts w:ascii="Calibri" w:hAnsi="Calibri" w:eastAsia="Calibri" w:cs="Calibri"/>
        </w:rPr>
        <w:t xml:space="preserve">-clips que poderão ser utilizados em combinação, tornando significativamente mais difícil ao vírus desenvolver mecanismos de escape.</w:t>
      </w:r>
      <w:r>
        <w:rPr>
          <w:rFonts w:ascii="Calibri" w:hAnsi="Calibri" w:eastAsia="Calibri" w:cs="Calibri"/>
        </w:rPr>
        <w:t xml:space="preserve"> </w:t>
      </w:r>
      <w:r>
        <w:rPr>
          <w:rFonts w:ascii="Calibri" w:hAnsi="Calibri" w:eastAsia="Calibri" w:cs="Calibri"/>
          <w:color w:val="000000"/>
        </w:rPr>
        <w:t xml:space="preserve">“</w:t>
      </w:r>
      <w:r>
        <w:rPr>
          <w:rFonts w:ascii="Calibri" w:hAnsi="Calibri" w:eastAsia="Calibri" w:cs="Calibri"/>
          <w:b/>
          <w:bCs/>
          <w:color w:val="000000"/>
        </w:rPr>
        <w:t xml:space="preserve">Ao combinarmos diferentes moléculas direcionadas para alvos distintos do vírus, aumentamos substancialmente a dificuldade de surgirem variantes resistentes ao tratamento, reforçando a sua eficácia a longo prazo</w:t>
      </w:r>
      <w:r>
        <w:rPr>
          <w:rFonts w:ascii="Calibri" w:hAnsi="Calibri" w:eastAsia="Calibri" w:cs="Calibri"/>
          <w:b/>
          <w:bCs/>
          <w:color w:val="000000"/>
        </w:rPr>
        <w:t xml:space="preserve">,</w:t>
      </w:r>
      <w:r>
        <w:rPr>
          <w:rFonts w:ascii="Calibri" w:hAnsi="Calibri" w:eastAsia="Calibri" w:cs="Calibri"/>
          <w:color w:val="000000"/>
        </w:rPr>
        <w:t xml:space="preserve">” </w:t>
      </w:r>
      <w:r>
        <w:rPr>
          <w:rFonts w:ascii="Calibri" w:hAnsi="Calibri" w:eastAsia="Calibri" w:cs="Calibri"/>
          <w:color w:val="000000"/>
        </w:rPr>
        <w:t xml:space="preserve">salienta</w:t>
      </w:r>
      <w:r>
        <w:rPr>
          <w:rFonts w:ascii="Calibri" w:hAnsi="Calibri" w:eastAsia="Calibri" w:cs="Calibri"/>
          <w:color w:val="000000"/>
        </w:rPr>
        <w:t xml:space="preserve"> Maria João Amorim.</w:t>
      </w:r>
      <w:r>
        <w:rPr>
          <w:rFonts w:ascii="Calibri" w:hAnsi="Calibri" w:eastAsia="Calibri" w:cs="Calibri"/>
          <w:color w:val="000000"/>
        </w:rPr>
      </w:r>
    </w:p>
    <w:p w14:paraId="00D8EAE7" w14:textId="77777777">
      <w:pPr>
        <w:pBdr/>
        <w:spacing w:after="0" w:line="276" w:lineRule="auto"/>
        <w:ind/>
        <w:jc w:val="both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</w:r>
      <w:r>
        <w:rPr>
          <w:rFonts w:ascii="Calibri" w:hAnsi="Calibri" w:eastAsia="Calibri" w:cs="Calibri"/>
        </w:rPr>
      </w:r>
    </w:p>
    <w:p w14:paraId="2FEC6987" w14:textId="6E55EFA7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jc w:val="both"/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color w:val="000000"/>
        </w:rPr>
        <w:t xml:space="preserve">Outra das vantagens desta abordagem é a elevada seletividade: como estas estruturas existem apenas em células infetadas, </w:t>
      </w:r>
      <w:r>
        <w:rPr>
          <w:rFonts w:ascii="Calibri" w:hAnsi="Calibri" w:eastAsia="Calibri" w:cs="Calibri"/>
          <w:color w:val="000000"/>
        </w:rPr>
        <w:t xml:space="preserve">os </w:t>
      </w:r>
      <w:r>
        <w:rPr>
          <w:rFonts w:ascii="Calibri" w:hAnsi="Calibri" w:eastAsia="Calibri" w:cs="Calibri"/>
          <w:color w:val="000000"/>
        </w:rPr>
        <w:t xml:space="preserve">vRNP</w:t>
      </w:r>
      <w:r>
        <w:rPr>
          <w:rFonts w:ascii="Calibri" w:hAnsi="Calibri" w:eastAsia="Calibri" w:cs="Calibri"/>
          <w:color w:val="000000"/>
        </w:rPr>
        <w:t xml:space="preserve">-clips </w:t>
      </w:r>
      <w:r>
        <w:rPr>
          <w:rFonts w:ascii="Calibri" w:hAnsi="Calibri" w:eastAsia="Calibri" w:cs="Calibri"/>
          <w:color w:val="000000"/>
        </w:rPr>
        <w:t xml:space="preserve">atuam especificamente sobre componentes virais, minimizando o impacto nas células saudáveis e reduzindo potenciais efeitos secundários.</w:t>
      </w:r>
      <w:r>
        <w:rPr>
          <w:rFonts w:ascii="Calibri" w:hAnsi="Calibri" w:eastAsia="Calibri" w:cs="Calibri"/>
          <w:color w:val="000000"/>
        </w:rPr>
      </w:r>
    </w:p>
    <w:p w14:paraId="77644902" w14:textId="77777777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jc w:val="both"/>
        <w:rPr>
          <w:rFonts w:ascii="Calibri" w:hAnsi="Calibri" w:eastAsia="Calibri" w:cs="Calibri"/>
          <w:b/>
          <w:bCs/>
          <w:color w:val="000000"/>
        </w:rPr>
      </w:pPr>
      <w:r>
        <w:rPr>
          <w:rFonts w:ascii="Calibri" w:hAnsi="Calibri" w:eastAsia="Calibri" w:cs="Calibri"/>
          <w:color w:val="000000"/>
        </w:rPr>
        <w:t xml:space="preserve">O potencial desta investigação poderá, no entanto, ir muito além da gripe. Os investigadores do CBR </w:t>
      </w:r>
      <w:r>
        <w:rPr>
          <w:rFonts w:ascii="Calibri" w:hAnsi="Calibri" w:eastAsia="Calibri" w:cs="Calibri"/>
          <w:b/>
          <w:bCs/>
          <w:color w:val="000000"/>
        </w:rPr>
        <w:t xml:space="preserve">identificaram estruturas semelhantes noutros agentes patogénicos, incluindo os vírus responsáveis pelo Ébola, pela raiva, pelo VIH e pelo vírus </w:t>
      </w:r>
      <w:r>
        <w:rPr>
          <w:rFonts w:ascii="Calibri" w:hAnsi="Calibri" w:eastAsia="Calibri" w:cs="Calibri"/>
          <w:b/>
          <w:bCs/>
          <w:color w:val="000000"/>
        </w:rPr>
        <w:t xml:space="preserve">sincicial</w:t>
      </w:r>
      <w:r>
        <w:rPr>
          <w:rFonts w:ascii="Calibri" w:hAnsi="Calibri" w:eastAsia="Calibri" w:cs="Calibri"/>
          <w:b/>
          <w:bCs/>
          <w:color w:val="000000"/>
        </w:rPr>
        <w:t xml:space="preserve"> respiratório.</w:t>
      </w:r>
      <w:r>
        <w:rPr>
          <w:rFonts w:ascii="Calibri" w:hAnsi="Calibri" w:eastAsia="Calibri" w:cs="Calibri"/>
          <w:color w:val="000000"/>
        </w:rPr>
        <w:t xml:space="preserve"> Caso esta estratégia seja eficaz, poderá abrir caminho ao desenvolvimento de uma </w:t>
      </w:r>
      <w:r>
        <w:rPr>
          <w:rFonts w:ascii="Calibri" w:hAnsi="Calibri" w:eastAsia="Calibri" w:cs="Calibri"/>
          <w:b/>
          <w:bCs/>
          <w:color w:val="000000"/>
        </w:rPr>
        <w:t xml:space="preserve">nova geração de antivirais aplicável a múltiplas doenças infeciosas.</w:t>
      </w:r>
      <w:r>
        <w:rPr>
          <w:rFonts w:ascii="Calibri" w:hAnsi="Calibri" w:eastAsia="Calibri" w:cs="Calibri"/>
          <w:b/>
          <w:bCs/>
          <w:color w:val="000000"/>
        </w:rPr>
      </w:r>
    </w:p>
    <w:p w14:paraId="5D51BC6C" w14:textId="7026F5A1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jc w:val="both"/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color w:val="000000"/>
        </w:rPr>
        <w:t xml:space="preserve">Além do seu potencial terapêutico, o </w:t>
      </w:r>
      <w:r>
        <w:rPr>
          <w:rFonts w:ascii="Calibri" w:hAnsi="Calibri" w:eastAsia="Calibri" w:cs="Calibri"/>
          <w:color w:val="000000"/>
        </w:rPr>
        <w:t xml:space="preserve">LOFlu_TREAT</w:t>
      </w:r>
      <w:r>
        <w:rPr>
          <w:rFonts w:ascii="Calibri" w:hAnsi="Calibri" w:eastAsia="Calibri" w:cs="Calibri"/>
          <w:color w:val="000000"/>
        </w:rPr>
        <w:t xml:space="preserve"> permitirá aprofundar o conhecimento sobre os</w:t>
      </w:r>
      <w:r>
        <w:rPr>
          <w:rFonts w:ascii="Calibri" w:hAnsi="Calibri" w:eastAsia="Calibri" w:cs="Calibri"/>
          <w:color w:val="000000"/>
        </w:rPr>
        <w:t xml:space="preserve"> mecanismos de replicação viral, a biologia dos condensados biomoleculares e novas estratégias de desenvolvimento de medicamentos, demonstrando como a investigação fundamental pode dar origem a soluções concretas para responder a desafios globais de saúde.</w:t>
      </w:r>
      <w:r>
        <w:rPr>
          <w:rFonts w:ascii="Calibri" w:hAnsi="Calibri" w:eastAsia="Calibri" w:cs="Calibri"/>
          <w:color w:val="000000"/>
        </w:rPr>
      </w:r>
    </w:p>
    <w:p w14:paraId="28B0601F" w14:textId="41026C27">
      <w:pPr>
        <w:pBdr/>
        <w:spacing w:after="0" w:line="276" w:lineRule="auto"/>
        <w:ind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  <w:color w:val="000000"/>
        </w:rPr>
        <w:t xml:space="preserve">Com duração prevista de 18 meses,</w:t>
      </w:r>
      <w:r>
        <w:rPr>
          <w:rFonts w:ascii="Calibri" w:hAnsi="Calibri" w:eastAsia="Calibri" w:cs="Calibri"/>
          <w:color w:val="000000"/>
        </w:rPr>
        <w:t xml:space="preserve"> e um volume de financiamento </w:t>
      </w:r>
      <w:r>
        <w:rPr>
          <w:rFonts w:ascii="Calibri" w:hAnsi="Calibri" w:eastAsia="Calibri" w:cs="Calibri"/>
          <w:color w:val="000000"/>
        </w:rPr>
        <w:t xml:space="preserve">no valor de 150.000 euros,</w:t>
      </w:r>
      <w:r>
        <w:rPr>
          <w:rFonts w:ascii="Calibri" w:hAnsi="Calibri" w:eastAsia="Calibri" w:cs="Calibri"/>
          <w:color w:val="000000"/>
        </w:rPr>
        <w:t xml:space="preserve"> </w:t>
      </w:r>
      <w:r>
        <w:rPr>
          <w:rFonts w:ascii="Calibri" w:hAnsi="Calibri" w:eastAsia="Calibri" w:cs="Calibri"/>
          <w:color w:val="000000"/>
        </w:rPr>
        <w:t xml:space="preserve">a equipa do</w:t>
      </w:r>
      <w:r>
        <w:rPr>
          <w:rFonts w:ascii="Calibri" w:hAnsi="Calibri" w:eastAsia="Calibri" w:cs="Calibri"/>
          <w:color w:val="000000"/>
        </w:rPr>
        <w:t xml:space="preserve"> projeto pretende avançar esta tecnologia até uma fase de validação pré-clínica, aproximando-a de futuros ensaios em humanos.</w:t>
      </w:r>
      <w:r>
        <w:rPr>
          <w:rFonts w:ascii="Calibri" w:hAnsi="Calibri" w:eastAsia="Calibri" w:cs="Calibri"/>
          <w:color w:val="000000"/>
          <w:highlight w:val="white"/>
        </w:rPr>
        <w:t xml:space="preserve"> </w:t>
      </w:r>
      <w:r>
        <w:rPr>
          <w:rFonts w:ascii="Calibri" w:hAnsi="Calibri" w:cs="Calibri"/>
        </w:rPr>
      </w:r>
    </w:p>
    <w:p w14:paraId="11645B0F" w14:textId="77777777">
      <w:pPr>
        <w:pBdr/>
        <w:spacing w:after="0" w:line="276" w:lineRule="auto"/>
        <w:ind/>
        <w:jc w:val="both"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 w14:paraId="2538FB34" w14:textId="77777777">
      <w:pPr>
        <w:pBdr/>
        <w:spacing w:after="0" w:line="276" w:lineRule="auto"/>
        <w:ind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Mais informações: </w:t>
      </w:r>
      <w:hyperlink r:id="rId11" w:tooltip="http://www.cbr.fm.ucp.pt" w:history="1">
        <w:r>
          <w:rPr>
            <w:rStyle w:val="956"/>
            <w:rFonts w:ascii="Calibri" w:hAnsi="Calibri" w:cs="Calibri"/>
          </w:rPr>
          <w:t xml:space="preserve">www.cbr.fm.ucp.pt</w:t>
        </w:r>
      </w:hyperlink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</w:r>
    </w:p>
    <w:p w14:paraId="1609C951" w14:textId="77777777">
      <w:pPr>
        <w:pBdr/>
        <w:spacing w:after="0" w:line="276" w:lineRule="auto"/>
        <w:ind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sectPr>
      <w:footnotePr/>
      <w:endnotePr/>
      <w:type w:val="continuous"/>
      <w:pgSz w:h="16838" w:orient="portrait" w:w="11906"/>
      <w:pgMar w:top="1417" w:right="1701" w:bottom="1417" w:left="1701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 w14:paraId="6019EBAA" w14:textId="77777777"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 w14:paraId="187338A1" w14:textId="77777777"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egoe UI">
    <w:panose1 w:val="020B0502040204020203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5DEC62DD" w14:textId="36154163">
    <w:pPr>
      <w:pStyle w:val="954"/>
      <w:pBdr/>
      <w:spacing/>
      <w:ind/>
      <w:jc w:val="right"/>
      <w:rPr>
        <w:sz w:val="20"/>
        <w:szCs w:val="20"/>
      </w:rPr>
    </w:pPr>
    <w:r>
      <w:rPr>
        <w:sz w:val="20"/>
        <w:szCs w:val="20"/>
      </w:rPr>
      <w:t xml:space="preserve">cbr.fm.ucp.pt</w:t>
    </w:r>
    <w:r>
      <w:rPr>
        <w:sz w:val="20"/>
        <w:szCs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 w14:paraId="369AC747" w14:textId="77777777"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 w14:paraId="0B2E71BA" w14:textId="77777777"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4412B993" w14:textId="1BA1286D">
    <w:pPr>
      <w:pStyle w:val="952"/>
      <w:pBdr/>
      <w:spacing/>
      <w:ind/>
      <w:jc w:val="right"/>
      <w:rPr>
        <w:sz w:val="18"/>
        <w:szCs w:val="18"/>
      </w:rPr>
    </w:pPr>
    <w:r>
      <w:rPr>
        <w:sz w:val="18"/>
        <w:szCs w:val="18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6668" cy="1047750"/>
              <wp:effectExtent l="0" t="0" r="0" b="0"/>
              <wp:docPr id="1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2455080" cy="105135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192.65pt;height:82.5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>
      <w:rPr>
        <w:sz w:val="18"/>
        <w:szCs w:val="18"/>
      </w:rPr>
      <w:t xml:space="preserve">                             </w:t>
    </w:r>
    <w:r>
      <w:rPr>
        <w:rFonts w:ascii="Calibri" w:hAnsi="Calibri" w:cs="Calibri"/>
        <w:b/>
        <w:bCs/>
        <w:sz w:val="32"/>
        <w:szCs w:val="32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108200" cy="967292"/>
              <wp:effectExtent l="0" t="0" r="6350" b="4445"/>
              <wp:docPr id="2" name="Picture 2" descr="A logo for a scientific research company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48082859" name="Picture 2" descr="A logo for a scientific research company&#10;&#10;Description automatically generated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2"/>
                      <a:stretch/>
                    </pic:blipFill>
                    <pic:spPr bwMode="auto">
                      <a:xfrm>
                        <a:off x="0" y="0"/>
                        <a:ext cx="2108200" cy="96729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width:166.00pt;height:76.16pt;mso-wrap-distance-left:0.00pt;mso-wrap-distance-top:0.00pt;mso-wrap-distance-right:0.00pt;mso-wrap-distance-bottom:0.00pt;z-index:1;" stroked="f">
              <v:imagedata r:id="rId2" o:title=""/>
              <o:lock v:ext="edit" rotation="t"/>
            </v:shape>
          </w:pict>
        </mc:Fallback>
      </mc:AlternateContent>
    </w:r>
    <w:r>
      <w:rPr>
        <w:sz w:val="18"/>
        <w:szCs w:val="18"/>
      </w:rPr>
      <w:t xml:space="preserve">Comunicado de imprensa</w:t>
    </w:r>
    <w:r>
      <w:rPr>
        <w:sz w:val="18"/>
        <w:szCs w:val="18"/>
      </w:rPr>
    </w:r>
  </w:p>
  <w:p w14:paraId="1D66077C" w14:textId="77777777">
    <w:pPr>
      <w:pStyle w:val="952"/>
      <w:pBdr/>
      <w:spacing/>
      <w:ind/>
      <w:jc w:val="right"/>
      <w:rPr>
        <w:sz w:val="18"/>
        <w:szCs w:val="18"/>
      </w:rPr>
    </w:pPr>
    <w:r>
      <w:rPr>
        <w:sz w:val="18"/>
        <w:szCs w:val="18"/>
      </w:rPr>
    </w:r>
    <w:r>
      <w:rPr>
        <w:sz w:val="18"/>
        <w:szCs w:val="18"/>
      </w:rPr>
    </w:r>
  </w:p>
  <w:p w14:paraId="6E39D3AC" w14:textId="77777777">
    <w:pPr>
      <w:pStyle w:val="952"/>
      <w:pBdr/>
      <w:spacing/>
      <w:ind/>
      <w:rPr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pt-PT" w:eastAsia="en-US" w:bidi="ar-SA"/>
        <w14:ligatures w14:val="standardContextual"/>
      </w:rPr>
    </w:rPrDefault>
    <w:pPrDefault>
      <w:pPr>
        <w:pBdr/>
        <w:spacing w:after="160" w:afterAutospacing="0" w:before="0" w:beforeAutospacing="0" w:line="278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Table Grid Light"/>
    <w:basedOn w:val="76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7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7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7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7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7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7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3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c1f0c7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2ceee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d9f2d0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b7ba6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56082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2ab8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48d45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60cbf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d86dc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8fd974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paragraph" w:styleId="753" w:default="1">
    <w:name w:val="Normal"/>
    <w:qFormat/>
    <w:pPr>
      <w:pBdr/>
      <w:spacing/>
      <w:ind/>
    </w:pPr>
  </w:style>
  <w:style w:type="paragraph" w:styleId="754">
    <w:name w:val="Heading 1"/>
    <w:basedOn w:val="753"/>
    <w:next w:val="753"/>
    <w:link w:val="932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755">
    <w:name w:val="Heading 2"/>
    <w:basedOn w:val="753"/>
    <w:next w:val="753"/>
    <w:link w:val="933"/>
    <w:uiPriority w:val="9"/>
    <w:semiHidden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756">
    <w:name w:val="Heading 3"/>
    <w:basedOn w:val="753"/>
    <w:next w:val="753"/>
    <w:link w:val="934"/>
    <w:uiPriority w:val="9"/>
    <w:semiHidden/>
    <w:unhideWhenUsed/>
    <w:qFormat/>
    <w:pPr>
      <w:keepNext w:val="true"/>
      <w:keepLines w:val="true"/>
      <w:pBdr/>
      <w:spacing w:after="80" w:before="160"/>
      <w:ind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757">
    <w:name w:val="Heading 4"/>
    <w:basedOn w:val="753"/>
    <w:next w:val="753"/>
    <w:link w:val="935"/>
    <w:uiPriority w:val="9"/>
    <w:semiHidden/>
    <w:unhideWhenUsed/>
    <w:qFormat/>
    <w:pPr>
      <w:keepNext w:val="true"/>
      <w:keepLines w:val="true"/>
      <w:pBdr/>
      <w:spacing w:after="40" w:before="80"/>
      <w:ind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758">
    <w:name w:val="Heading 5"/>
    <w:basedOn w:val="753"/>
    <w:next w:val="753"/>
    <w:link w:val="936"/>
    <w:uiPriority w:val="9"/>
    <w:semiHidden/>
    <w:unhideWhenUsed/>
    <w:qFormat/>
    <w:pPr>
      <w:keepNext w:val="true"/>
      <w:keepLines w:val="true"/>
      <w:pBdr/>
      <w:spacing w:after="40" w:before="80"/>
      <w:ind/>
      <w:outlineLvl w:val="4"/>
    </w:pPr>
    <w:rPr>
      <w:rFonts w:eastAsiaTheme="majorEastAsia" w:cstheme="majorBidi"/>
      <w:color w:val="0f4761" w:themeColor="accent1" w:themeShade="BF"/>
    </w:rPr>
  </w:style>
  <w:style w:type="paragraph" w:styleId="759">
    <w:name w:val="Heading 6"/>
    <w:basedOn w:val="753"/>
    <w:next w:val="753"/>
    <w:link w:val="937"/>
    <w:uiPriority w:val="9"/>
    <w:semiHidden/>
    <w:unhideWhenUsed/>
    <w:qFormat/>
    <w:pPr>
      <w:keepNext w:val="true"/>
      <w:keepLines w:val="true"/>
      <w:pBdr/>
      <w:spacing w:after="0" w:before="40"/>
      <w:ind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60">
    <w:name w:val="Heading 7"/>
    <w:basedOn w:val="753"/>
    <w:next w:val="753"/>
    <w:link w:val="938"/>
    <w:uiPriority w:val="9"/>
    <w:semiHidden/>
    <w:unhideWhenUsed/>
    <w:qFormat/>
    <w:pPr>
      <w:keepNext w:val="true"/>
      <w:keepLines w:val="true"/>
      <w:pBdr/>
      <w:spacing w:after="0" w:before="40"/>
      <w:ind/>
      <w:outlineLvl w:val="6"/>
    </w:pPr>
    <w:rPr>
      <w:rFonts w:eastAsiaTheme="majorEastAsia" w:cstheme="majorBidi"/>
      <w:color w:val="595959" w:themeColor="text1" w:themeTint="A6"/>
    </w:rPr>
  </w:style>
  <w:style w:type="paragraph" w:styleId="761">
    <w:name w:val="Heading 8"/>
    <w:basedOn w:val="753"/>
    <w:next w:val="753"/>
    <w:link w:val="939"/>
    <w:uiPriority w:val="9"/>
    <w:semiHidden/>
    <w:unhideWhenUsed/>
    <w:qFormat/>
    <w:pPr>
      <w:keepNext w:val="true"/>
      <w:keepLines w:val="true"/>
      <w:pBdr/>
      <w:spacing w:after="0"/>
      <w:ind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762">
    <w:name w:val="Heading 9"/>
    <w:basedOn w:val="753"/>
    <w:next w:val="753"/>
    <w:link w:val="940"/>
    <w:uiPriority w:val="9"/>
    <w:semiHidden/>
    <w:unhideWhenUsed/>
    <w:qFormat/>
    <w:pPr>
      <w:keepNext w:val="true"/>
      <w:keepLines w:val="true"/>
      <w:pBdr/>
      <w:spacing w:after="0"/>
      <w:ind/>
      <w:outlineLvl w:val="8"/>
    </w:pPr>
    <w:rPr>
      <w:rFonts w:eastAsiaTheme="majorEastAsia" w:cstheme="majorBidi"/>
      <w:color w:val="272727" w:themeColor="text1" w:themeTint="D8"/>
    </w:rPr>
  </w:style>
  <w:style w:type="character" w:styleId="763" w:default="1">
    <w:name w:val="Default Paragraph Font"/>
    <w:uiPriority w:val="1"/>
    <w:unhideWhenUsed/>
    <w:pPr>
      <w:pBdr/>
      <w:spacing/>
      <w:ind/>
    </w:pPr>
  </w:style>
  <w:style w:type="table" w:styleId="764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65" w:default="1">
    <w:name w:val="No List"/>
    <w:uiPriority w:val="99"/>
    <w:semiHidden/>
    <w:unhideWhenUsed/>
    <w:pPr>
      <w:pBdr/>
      <w:spacing/>
      <w:ind/>
    </w:pPr>
  </w:style>
  <w:style w:type="table" w:styleId="766">
    <w:name w:val="Table Grid"/>
    <w:basedOn w:val="764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Light"/>
    <w:basedOn w:val="764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Plain Table 1"/>
    <w:basedOn w:val="764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Plain Table 2"/>
    <w:basedOn w:val="764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Plain Table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Plain Table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Plain Table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1 Light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1 Light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1c9ea" w:themeColor="accent1" w:themeTint="67" w:sz="4" w:space="0"/>
        <w:left w:val="single" w:color="81c9ea" w:themeColor="accent1" w:themeTint="67" w:sz="4" w:space="0"/>
        <w:bottom w:val="single" w:color="81c9ea" w:themeColor="accent1" w:themeTint="67" w:sz="4" w:space="0"/>
        <w:right w:val="single" w:color="81c9ea" w:themeColor="accent1" w:themeTint="67" w:sz="4" w:space="0"/>
        <w:insideH w:val="single" w:color="81c9ea" w:themeColor="accent1" w:themeTint="67" w:sz="4" w:space="0"/>
        <w:insideV w:val="single" w:color="81c9ea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1c9ea" w:themeColor="accent1" w:themeTint="67" w:sz="4" w:space="0"/>
          <w:left w:val="single" w:color="81c9ea" w:themeColor="accent1" w:themeTint="67" w:sz="4" w:space="0"/>
          <w:bottom w:val="single" w:color="81c9ea" w:themeColor="accent1" w:themeTint="67" w:sz="4" w:space="0"/>
          <w:right w:val="single" w:color="81c9ea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4ab2e1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1 Light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6c5ab" w:themeColor="accent2" w:themeTint="67" w:sz="4" w:space="0"/>
        <w:left w:val="single" w:color="f6c5ab" w:themeColor="accent2" w:themeTint="67" w:sz="4" w:space="0"/>
        <w:bottom w:val="single" w:color="f6c5ab" w:themeColor="accent2" w:themeTint="67" w:sz="4" w:space="0"/>
        <w:right w:val="single" w:color="f6c5ab" w:themeColor="accent2" w:themeTint="67" w:sz="4" w:space="0"/>
        <w:insideH w:val="single" w:color="f6c5ab" w:themeColor="accent2" w:themeTint="67" w:sz="4" w:space="0"/>
        <w:insideV w:val="single" w:color="f6c5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6c5ab" w:themeColor="accent2" w:themeTint="67" w:sz="4" w:space="0"/>
          <w:left w:val="single" w:color="f6c5ab" w:themeColor="accent2" w:themeTint="67" w:sz="4" w:space="0"/>
          <w:bottom w:val="single" w:color="f6c5ab" w:themeColor="accent2" w:themeTint="67" w:sz="4" w:space="0"/>
          <w:right w:val="single" w:color="f6c5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2ab87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1 Light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3e28f" w:themeColor="accent3" w:themeTint="67" w:sz="4" w:space="0"/>
        <w:left w:val="single" w:color="83e28f" w:themeColor="accent3" w:themeTint="67" w:sz="4" w:space="0"/>
        <w:bottom w:val="single" w:color="83e28f" w:themeColor="accent3" w:themeTint="67" w:sz="4" w:space="0"/>
        <w:right w:val="single" w:color="83e28f" w:themeColor="accent3" w:themeTint="67" w:sz="4" w:space="0"/>
        <w:insideH w:val="single" w:color="83e28f" w:themeColor="accent3" w:themeTint="67" w:sz="4" w:space="0"/>
        <w:insideV w:val="single" w:color="83e28f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3e28f" w:themeColor="accent3" w:themeTint="67" w:sz="4" w:space="0"/>
          <w:left w:val="single" w:color="83e28f" w:themeColor="accent3" w:themeTint="67" w:sz="4" w:space="0"/>
          <w:bottom w:val="single" w:color="83e28f" w:themeColor="accent3" w:themeTint="67" w:sz="4" w:space="0"/>
          <w:right w:val="single" w:color="83e28f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4bd55e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1 Light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4dbf7" w:themeColor="accent4" w:themeTint="67" w:sz="4" w:space="0"/>
        <w:left w:val="single" w:color="94dbf7" w:themeColor="accent4" w:themeTint="67" w:sz="4" w:space="0"/>
        <w:bottom w:val="single" w:color="94dbf7" w:themeColor="accent4" w:themeTint="67" w:sz="4" w:space="0"/>
        <w:right w:val="single" w:color="94dbf7" w:themeColor="accent4" w:themeTint="67" w:sz="4" w:space="0"/>
        <w:insideH w:val="single" w:color="94dbf7" w:themeColor="accent4" w:themeTint="67" w:sz="4" w:space="0"/>
        <w:insideV w:val="single" w:color="94dbf7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4dbf7" w:themeColor="accent4" w:themeTint="67" w:sz="4" w:space="0"/>
          <w:left w:val="single" w:color="94dbf7" w:themeColor="accent4" w:themeTint="67" w:sz="4" w:space="0"/>
          <w:bottom w:val="single" w:color="94dbf7" w:themeColor="accent4" w:themeTint="67" w:sz="4" w:space="0"/>
          <w:right w:val="single" w:color="94dbf7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4ccf4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1 Light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49ddc" w:themeColor="accent5" w:themeTint="67" w:sz="4" w:space="0"/>
        <w:left w:val="single" w:color="e49ddc" w:themeColor="accent5" w:themeTint="67" w:sz="4" w:space="0"/>
        <w:bottom w:val="single" w:color="e49ddc" w:themeColor="accent5" w:themeTint="67" w:sz="4" w:space="0"/>
        <w:right w:val="single" w:color="e49ddc" w:themeColor="accent5" w:themeTint="67" w:sz="4" w:space="0"/>
        <w:insideH w:val="single" w:color="e49ddc" w:themeColor="accent5" w:themeTint="67" w:sz="4" w:space="0"/>
        <w:insideV w:val="single" w:color="e49ddc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49ddc" w:themeColor="accent5" w:themeTint="67" w:sz="4" w:space="0"/>
          <w:left w:val="single" w:color="e49ddc" w:themeColor="accent5" w:themeTint="67" w:sz="4" w:space="0"/>
          <w:bottom w:val="single" w:color="e49ddc" w:themeColor="accent5" w:themeTint="67" w:sz="4" w:space="0"/>
          <w:right w:val="single" w:color="e49ddc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971c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1 Light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e5a0" w:themeColor="accent6" w:themeTint="67" w:sz="4" w:space="0"/>
        <w:left w:val="single" w:color="b2e5a0" w:themeColor="accent6" w:themeTint="67" w:sz="4" w:space="0"/>
        <w:bottom w:val="single" w:color="b2e5a0" w:themeColor="accent6" w:themeTint="67" w:sz="4" w:space="0"/>
        <w:right w:val="single" w:color="b2e5a0" w:themeColor="accent6" w:themeTint="67" w:sz="4" w:space="0"/>
        <w:insideH w:val="single" w:color="b2e5a0" w:themeColor="accent6" w:themeTint="67" w:sz="4" w:space="0"/>
        <w:insideV w:val="single" w:color="b2e5a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e5a0" w:themeColor="accent6" w:themeTint="67" w:sz="4" w:space="0"/>
          <w:left w:val="single" w:color="b2e5a0" w:themeColor="accent6" w:themeTint="67" w:sz="4" w:space="0"/>
          <w:bottom w:val="single" w:color="b2e5a0" w:themeColor="accent6" w:themeTint="67" w:sz="4" w:space="0"/>
          <w:right w:val="single" w:color="b2e5a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0d976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2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19729b" w:themeColor="accent1" w:themeTint="EA" w:sz="4" w:space="0"/>
        <w:insideH w:val="single" w:color="19729b" w:themeColor="accent1" w:themeTint="EA" w:sz="4" w:space="0"/>
        <w:insideV w:val="single" w:color="19729b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19729b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19729b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2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2aa8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2aa8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2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196c24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196c24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2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fcaf3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fcaf3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2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02b93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02b93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2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ea72e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ea72e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3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19729b" w:themeColor="accent1" w:themeTint="EA" w:sz="4" w:space="0"/>
        <w:insideH w:val="single" w:color="19729b" w:themeColor="accent1" w:themeTint="EA" w:sz="4" w:space="0"/>
        <w:insideV w:val="single" w:color="19729b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3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3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3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3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3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4"/>
    <w:basedOn w:val="76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4 Accent 1"/>
    <w:basedOn w:val="76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0b4e2" w:themeColor="accent1" w:themeTint="90" w:sz="4" w:space="0"/>
        <w:left w:val="single" w:color="50b4e2" w:themeColor="accent1" w:themeTint="90" w:sz="4" w:space="0"/>
        <w:bottom w:val="single" w:color="50b4e2" w:themeColor="accent1" w:themeTint="90" w:sz="4" w:space="0"/>
        <w:right w:val="single" w:color="50b4e2" w:themeColor="accent1" w:themeTint="90" w:sz="4" w:space="0"/>
        <w:insideH w:val="single" w:color="50b4e2" w:themeColor="accent1" w:themeTint="90" w:sz="4" w:space="0"/>
        <w:insideV w:val="single" w:color="50b4e2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2e5f5" w:themeColor="accent1" w:themeTint="32" w:fill="c2e5f5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2e5f5" w:themeColor="accent1" w:themeTint="32" w:fill="c2e5f5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>
          <w:top w:val="single" w:color="19729b" w:themeColor="accent1" w:themeTint="EA" w:sz="4" w:space="0"/>
          <w:left w:val="single" w:color="19729b" w:themeColor="accent1" w:themeTint="EA" w:sz="4" w:space="0"/>
          <w:bottom w:val="single" w:color="19729b" w:themeColor="accent1" w:themeTint="EA" w:sz="4" w:space="0"/>
          <w:right w:val="single" w:color="19729b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19729b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4 Accent 2"/>
    <w:basedOn w:val="76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2ae8b" w:themeColor="accent2" w:themeTint="90" w:sz="4" w:space="0"/>
        <w:left w:val="single" w:color="f2ae8b" w:themeColor="accent2" w:themeTint="90" w:sz="4" w:space="0"/>
        <w:bottom w:val="single" w:color="f2ae8b" w:themeColor="accent2" w:themeTint="90" w:sz="4" w:space="0"/>
        <w:right w:val="single" w:color="f2ae8b" w:themeColor="accent2" w:themeTint="90" w:sz="4" w:space="0"/>
        <w:insideH w:val="single" w:color="f2ae8b" w:themeColor="accent2" w:themeTint="90" w:sz="4" w:space="0"/>
        <w:insideV w:val="single" w:color="f2ae8b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>
          <w:top w:val="single" w:color="f2aa85" w:themeColor="accent2" w:themeTint="97" w:sz="4" w:space="0"/>
          <w:left w:val="single" w:color="f2aa85" w:themeColor="accent2" w:themeTint="97" w:sz="4" w:space="0"/>
          <w:bottom w:val="single" w:color="f2aa85" w:themeColor="accent2" w:themeTint="97" w:sz="4" w:space="0"/>
          <w:right w:val="single" w:color="f2aa8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2aa8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4 Accent 3"/>
    <w:basedOn w:val="76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1d663" w:themeColor="accent3" w:themeTint="90" w:sz="4" w:space="0"/>
        <w:left w:val="single" w:color="51d663" w:themeColor="accent3" w:themeTint="90" w:sz="4" w:space="0"/>
        <w:bottom w:val="single" w:color="51d663" w:themeColor="accent3" w:themeTint="90" w:sz="4" w:space="0"/>
        <w:right w:val="single" w:color="51d663" w:themeColor="accent3" w:themeTint="90" w:sz="4" w:space="0"/>
        <w:insideH w:val="single" w:color="51d663" w:themeColor="accent3" w:themeTint="90" w:sz="4" w:space="0"/>
        <w:insideV w:val="single" w:color="51d663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>
          <w:top w:val="single" w:color="196c24" w:themeColor="accent3" w:themeTint="FE" w:sz="4" w:space="0"/>
          <w:left w:val="single" w:color="196c24" w:themeColor="accent3" w:themeTint="FE" w:sz="4" w:space="0"/>
          <w:bottom w:val="single" w:color="196c24" w:themeColor="accent3" w:themeTint="FE" w:sz="4" w:space="0"/>
          <w:right w:val="single" w:color="196c24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196c24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4 Accent 4"/>
    <w:basedOn w:val="76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acdf4" w:themeColor="accent4" w:themeTint="90" w:sz="4" w:space="0"/>
        <w:left w:val="single" w:color="6acdf4" w:themeColor="accent4" w:themeTint="90" w:sz="4" w:space="0"/>
        <w:bottom w:val="single" w:color="6acdf4" w:themeColor="accent4" w:themeTint="90" w:sz="4" w:space="0"/>
        <w:right w:val="single" w:color="6acdf4" w:themeColor="accent4" w:themeTint="90" w:sz="4" w:space="0"/>
        <w:insideH w:val="single" w:color="6acdf4" w:themeColor="accent4" w:themeTint="90" w:sz="4" w:space="0"/>
        <w:insideV w:val="single" w:color="6acdf4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>
          <w:top w:val="single" w:color="5fcaf3" w:themeColor="accent4" w:themeTint="9A" w:sz="4" w:space="0"/>
          <w:left w:val="single" w:color="5fcaf3" w:themeColor="accent4" w:themeTint="9A" w:sz="4" w:space="0"/>
          <w:bottom w:val="single" w:color="5fcaf3" w:themeColor="accent4" w:themeTint="9A" w:sz="4" w:space="0"/>
          <w:right w:val="single" w:color="5fcaf3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fcaf3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4 Accent 5"/>
    <w:basedOn w:val="76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76ce" w:themeColor="accent5" w:themeTint="90" w:sz="4" w:space="0"/>
        <w:left w:val="single" w:color="da76ce" w:themeColor="accent5" w:themeTint="90" w:sz="4" w:space="0"/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  <w:insideV w:val="single" w:color="da76c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>
          <w:top w:val="single" w:color="a02b93" w:themeColor="accent5" w:sz="4" w:space="0"/>
          <w:left w:val="single" w:color="a02b93" w:themeColor="accent5" w:sz="4" w:space="0"/>
          <w:bottom w:val="single" w:color="a02b93" w:themeColor="accent5" w:sz="4" w:space="0"/>
          <w:right w:val="single" w:color="a02b93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02b93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4 Accent 6"/>
    <w:basedOn w:val="76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4da7b" w:themeColor="accent6" w:themeTint="90" w:sz="4" w:space="0"/>
        <w:left w:val="single" w:color="94da7b" w:themeColor="accent6" w:themeTint="90" w:sz="4" w:space="0"/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  <w:insideV w:val="single" w:color="94da7b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>
          <w:top w:val="single" w:color="4ea72e" w:themeColor="accent6" w:sz="4" w:space="0"/>
          <w:left w:val="single" w:color="4ea72e" w:themeColor="accent6" w:sz="4" w:space="0"/>
          <w:bottom w:val="single" w:color="4ea72e" w:themeColor="accent6" w:sz="4" w:space="0"/>
          <w:right w:val="single" w:color="4ea72e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ea72e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5 Dark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5 Dark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e4f4" w:themeColor="accent1" w:themeTint="34" w:fill="bfe4f4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0c2e8" w:themeColor="accent1" w:themeTint="75" w:fill="70c2e8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70c2e8" w:themeColor="accent1" w:themeTint="75" w:fill="70c2e8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5 Dark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ae2d6" w:themeColor="accent2" w:themeTint="32" w:fill="fae2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5bda0" w:themeColor="accent2" w:themeTint="75" w:fill="f5bd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5bda0" w:themeColor="accent2" w:themeTint="75" w:fill="f5bd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97132" w:themeColor="accent2" w:fill="e97132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97132" w:themeColor="accent2" w:fill="e97132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97132" w:themeColor="accent2" w:fill="e97132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97132" w:themeColor="accent2" w:fill="e97132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5 Dark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c0f0c6" w:themeColor="accent3" w:themeTint="34" w:fill="c0f0c6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2de80" w:themeColor="accent3" w:themeTint="75" w:fill="72de80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72de80" w:themeColor="accent3" w:themeTint="75" w:fill="72de80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b24" w:themeColor="accent3" w:fill="196b24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b24" w:themeColor="accent3" w:fill="196b24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b24" w:themeColor="accent3" w:fill="196b24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b24" w:themeColor="accent3" w:fill="196b24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5 Dark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c9edfb" w:themeColor="accent4" w:themeTint="34" w:fill="c9edf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5d7f6" w:themeColor="accent4" w:themeTint="75" w:fill="85d7f6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5d7f6" w:themeColor="accent4" w:themeTint="75" w:fill="85d7f6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f9ed5" w:themeColor="accent4" w:fill="0f9ed5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f9ed5" w:themeColor="accent4" w:fill="0f9ed5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f9ed5" w:themeColor="accent4" w:fill="0f9ed5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f9ed5" w:themeColor="accent4" w:fill="0f9ed5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5 Dark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1cded" w:themeColor="accent5" w:themeTint="34" w:fill="f1cded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18fd7" w:themeColor="accent5" w:themeTint="75" w:fill="e18fd7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8fd7" w:themeColor="accent5" w:themeTint="75" w:fill="e18fd7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5 Dark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f2cf" w:themeColor="accent6" w:themeTint="34" w:fill="d8f2cf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8e194" w:themeColor="accent6" w:themeTint="75" w:fill="a8e194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8e194" w:themeColor="accent6" w:themeTint="75" w:fill="a8e194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6 Colorful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6 Colorful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3bde6" w:themeColor="accent1" w:themeTint="80" w:sz="4" w:space="0"/>
        <w:left w:val="single" w:color="63bde6" w:themeColor="accent1" w:themeTint="80" w:sz="4" w:space="0"/>
        <w:bottom w:val="single" w:color="63bde6" w:themeColor="accent1" w:themeTint="80" w:sz="4" w:space="0"/>
        <w:right w:val="single" w:color="63bde6" w:themeColor="accent1" w:themeTint="80" w:sz="4" w:space="0"/>
        <w:insideH w:val="single" w:color="63bde6" w:themeColor="accent1" w:themeTint="80" w:sz="4" w:space="0"/>
        <w:insideV w:val="single" w:color="63bde6" w:themeColor="accent1" w:themeTint="80" w:sz="4" w:space="0"/>
      </w:tblBorders>
    </w:tblPr>
    <w:tcPr>
      <w:tcBorders/>
    </w:tcPr>
    <w:tblStylePr w:type="band1Horz">
      <w:rPr>
        <w:rFonts w:ascii="Arial" w:hAnsi="Arial"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3bde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3bde6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63bde6" w:themeColor="accent1" w:themeTint="80" w:sz="12" w:space="0"/>
        </w:tcBorders>
      </w:tcPr>
    </w:tblStylePr>
    <w:tblStylePr w:type="lastCol">
      <w:rPr>
        <w:b/>
        <w:color w:val="63bde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3bde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6 Colorful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2aa85" w:themeColor="accent2" w:themeTint="97" w:sz="4" w:space="0"/>
        <w:left w:val="single" w:color="f2aa85" w:themeColor="accent2" w:themeTint="97" w:sz="4" w:space="0"/>
        <w:bottom w:val="single" w:color="f2aa85" w:themeColor="accent2" w:themeTint="97" w:sz="4" w:space="0"/>
        <w:right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2aa85" w:themeColor="accent2" w:themeTint="97" w:sz="12" w:space="0"/>
        </w:tcBorders>
      </w:tcPr>
    </w:tblStylePr>
    <w:tblStylePr w:type="lastCol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6 Colorful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196c24" w:themeColor="accent3" w:themeTint="FE" w:sz="4" w:space="0"/>
        <w:left w:val="single" w:color="196c24" w:themeColor="accent3" w:themeTint="FE" w:sz="4" w:space="0"/>
        <w:bottom w:val="single" w:color="196c24" w:themeColor="accent3" w:themeTint="FE" w:sz="4" w:space="0"/>
        <w:right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cPr>
      <w:tcBorders/>
    </w:tcPr>
    <w:tblStylePr w:type="band1Horz">
      <w:rPr>
        <w:rFonts w:ascii="Arial" w:hAnsi="Arial"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96c24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96c24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196c24" w:themeColor="accent3" w:themeTint="FE" w:sz="12" w:space="0"/>
        </w:tcBorders>
      </w:tcPr>
    </w:tblStylePr>
    <w:tblStylePr w:type="lastCol">
      <w:rPr>
        <w:b/>
        <w:color w:val="196c24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96c24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6 Colorful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fcaf3" w:themeColor="accent4" w:themeTint="9A" w:sz="4" w:space="0"/>
        <w:left w:val="single" w:color="5fcaf3" w:themeColor="accent4" w:themeTint="9A" w:sz="4" w:space="0"/>
        <w:bottom w:val="single" w:color="5fcaf3" w:themeColor="accent4" w:themeTint="9A" w:sz="4" w:space="0"/>
        <w:right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5fcaf3" w:themeColor="accent4" w:themeTint="9A" w:sz="12" w:space="0"/>
        </w:tcBorders>
      </w:tcPr>
    </w:tblStylePr>
    <w:tblStylePr w:type="lastCol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6 Colorful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02b93" w:themeColor="accent5" w:sz="4" w:space="0"/>
        <w:left w:val="single" w:color="a02b93" w:themeColor="accent5" w:sz="4" w:space="0"/>
        <w:bottom w:val="single" w:color="a02b93" w:themeColor="accent5" w:sz="4" w:space="0"/>
        <w:right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</w:tblPr>
    <w:tcPr>
      <w:tcBorders/>
    </w:tcPr>
    <w:tblStylePr w:type="band1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a02b93" w:themeColor="accent5" w:sz="12" w:space="0"/>
        </w:tcBorders>
      </w:tcPr>
    </w:tblStylePr>
    <w:tblStylePr w:type="lastCol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6 Colorful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ea72e" w:themeColor="accent6" w:sz="4" w:space="0"/>
        <w:left w:val="single" w:color="4ea72e" w:themeColor="accent6" w:sz="4" w:space="0"/>
        <w:bottom w:val="single" w:color="4ea72e" w:themeColor="accent6" w:sz="4" w:space="0"/>
        <w:right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</w:tblPr>
    <w:tcPr>
      <w:tcBorders/>
    </w:tcPr>
    <w:tblStylePr w:type="band1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ea72e" w:themeColor="accent6" w:sz="12" w:space="0"/>
        </w:tcBorders>
      </w:tcPr>
    </w:tblStylePr>
    <w:tblStylePr w:type="lastCol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7 Colorful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7 Colorful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3bde6" w:themeColor="accent1" w:themeTint="80" w:sz="4" w:space="0"/>
        <w:right w:val="single" w:color="63bde6" w:themeColor="accent1" w:themeTint="80" w:sz="4" w:space="0"/>
        <w:insideH w:val="single" w:color="63bde6" w:themeColor="accent1" w:themeTint="80" w:sz="4" w:space="0"/>
        <w:insideV w:val="single" w:color="63bde6" w:themeColor="accent1" w:themeTint="80" w:sz="4" w:space="0"/>
      </w:tblBorders>
    </w:tblPr>
    <w:tcPr>
      <w:tcBorders/>
    </w:tcPr>
    <w:tblStylePr w:type="band1Horz">
      <w:rPr>
        <w:rFonts w:ascii="Arial" w:hAnsi="Arial"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3bde6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63bde6" w:themeColor="accent1" w:themeTint="80" w:sz="4" w:space="0"/>
        </w:tcBorders>
      </w:tcPr>
    </w:tblStylePr>
    <w:tblStylePr w:type="firstRow">
      <w:rPr>
        <w:rFonts w:ascii="Arial" w:hAnsi="Arial"/>
        <w:b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63bde6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63bde6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63bde6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7 Colorful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2aa85" w:themeColor="accent2" w:themeTint="97" w:sz="4" w:space="0"/>
        <w:right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2aa85" w:themeColor="accent2" w:themeTint="97" w:sz="4" w:space="0"/>
        </w:tcBorders>
      </w:tcPr>
    </w:tblStylePr>
    <w:tblStylePr w:type="firstRow">
      <w:rPr>
        <w:rFonts w:ascii="Arial" w:hAnsi="Arial"/>
        <w:b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2aa8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2aa8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2aa8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7 Colorful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196c24" w:themeColor="accent3" w:themeTint="FE" w:sz="4" w:space="0"/>
        <w:right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cPr>
      <w:tcBorders/>
    </w:tcPr>
    <w:tblStylePr w:type="band1Horz">
      <w:rPr>
        <w:rFonts w:ascii="Arial" w:hAnsi="Arial"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96c24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196c24" w:themeColor="accent3" w:themeTint="FE" w:sz="4" w:space="0"/>
        </w:tcBorders>
      </w:tcPr>
    </w:tblStylePr>
    <w:tblStylePr w:type="firstRow">
      <w:rPr>
        <w:rFonts w:ascii="Arial" w:hAnsi="Arial"/>
        <w:b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196c24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196c24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196c24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7 Colorful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fcaf3" w:themeColor="accent4" w:themeTint="9A" w:sz="4" w:space="0"/>
        <w:right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fcaf3" w:themeColor="accent4" w:themeTint="9A" w:sz="4" w:space="0"/>
        </w:tcBorders>
      </w:tcPr>
    </w:tblStylePr>
    <w:tblStylePr w:type="firstRow">
      <w:rPr>
        <w:rFonts w:ascii="Arial" w:hAnsi="Arial"/>
        <w:b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fcaf3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5fcaf3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fcaf3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7 Colorful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  <w:insideV w:val="single" w:color="da76ce" w:themeColor="accent5" w:themeTint="90" w:sz="4" w:space="0"/>
      </w:tblBorders>
    </w:tblPr>
    <w:tcPr>
      <w:tcBorders/>
    </w:tcPr>
    <w:tblStylePr w:type="band1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195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a76ce" w:themeColor="accent5" w:themeTint="90" w:sz="4" w:space="0"/>
        </w:tcBorders>
      </w:tcPr>
    </w:tblStylePr>
    <w:tblStylePr w:type="firstRow">
      <w:rPr>
        <w:rFonts w:ascii="Arial" w:hAnsi="Arial"/>
        <w:b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a76c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a76c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a76c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7 Colorful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  <w:insideV w:val="single" w:color="94da7b" w:themeColor="accent6" w:themeTint="90" w:sz="4" w:space="0"/>
      </w:tblBorders>
    </w:tblPr>
    <w:tcPr>
      <w:tcBorders/>
    </w:tcPr>
    <w:tblStylePr w:type="band1Horz">
      <w:rPr>
        <w:rFonts w:ascii="Arial" w:hAnsi="Arial"/>
        <w:color w:val="2d61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Horz">
      <w:rPr>
        <w:rFonts w:ascii="Arial" w:hAnsi="Arial"/>
        <w:color w:val="2d611b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611b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4da7b" w:themeColor="accent6" w:themeTint="90" w:sz="4" w:space="0"/>
        </w:tcBorders>
      </w:tcPr>
    </w:tblStylePr>
    <w:tblStylePr w:type="firstRow">
      <w:rPr>
        <w:rFonts w:ascii="Arial" w:hAnsi="Arial"/>
        <w:b/>
        <w:color w:val="2d61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4da7b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4da7b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4da7b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1 Light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1 Light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156082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15608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1 Light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97132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97132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1 Light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196b24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196b24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1 Light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f9ed5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f9ed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1 Light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02b93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02b93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1 Light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ea72e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ea72e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2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0b4e2" w:themeColor="accent1" w:themeTint="90" w:sz="4" w:space="0"/>
        <w:bottom w:val="single" w:color="50b4e2" w:themeColor="accent1" w:themeTint="90" w:sz="4" w:space="0"/>
        <w:insideH w:val="single" w:color="50b4e2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0b4e2" w:themeColor="accent1" w:themeTint="90" w:sz="4" w:space="0"/>
          <w:left w:val="none" w:color="000000" w:sz="4" w:space="0"/>
          <w:bottom w:val="single" w:color="50b4e2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0b4e2" w:themeColor="accent1" w:themeTint="90" w:sz="4" w:space="0"/>
          <w:left w:val="none" w:color="000000" w:sz="4" w:space="0"/>
          <w:bottom w:val="single" w:color="50b4e2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2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2ae8b" w:themeColor="accent2" w:themeTint="90" w:sz="4" w:space="0"/>
        <w:bottom w:val="single" w:color="f2ae8b" w:themeColor="accent2" w:themeTint="90" w:sz="4" w:space="0"/>
        <w:insideH w:val="single" w:color="f2ae8b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2ae8b" w:themeColor="accent2" w:themeTint="90" w:sz="4" w:space="0"/>
          <w:left w:val="none" w:color="000000" w:sz="4" w:space="0"/>
          <w:bottom w:val="single" w:color="f2ae8b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2ae8b" w:themeColor="accent2" w:themeTint="90" w:sz="4" w:space="0"/>
          <w:left w:val="none" w:color="000000" w:sz="4" w:space="0"/>
          <w:bottom w:val="single" w:color="f2ae8b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2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1d663" w:themeColor="accent3" w:themeTint="90" w:sz="4" w:space="0"/>
        <w:bottom w:val="single" w:color="51d663" w:themeColor="accent3" w:themeTint="90" w:sz="4" w:space="0"/>
        <w:insideH w:val="single" w:color="51d663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1d663" w:themeColor="accent3" w:themeTint="90" w:sz="4" w:space="0"/>
          <w:left w:val="none" w:color="000000" w:sz="4" w:space="0"/>
          <w:bottom w:val="single" w:color="51d663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1d663" w:themeColor="accent3" w:themeTint="90" w:sz="4" w:space="0"/>
          <w:left w:val="none" w:color="000000" w:sz="4" w:space="0"/>
          <w:bottom w:val="single" w:color="51d663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2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acdf4" w:themeColor="accent4" w:themeTint="90" w:sz="4" w:space="0"/>
        <w:bottom w:val="single" w:color="6acdf4" w:themeColor="accent4" w:themeTint="90" w:sz="4" w:space="0"/>
        <w:insideH w:val="single" w:color="6acdf4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acdf4" w:themeColor="accent4" w:themeTint="90" w:sz="4" w:space="0"/>
          <w:left w:val="none" w:color="000000" w:sz="4" w:space="0"/>
          <w:bottom w:val="single" w:color="6acdf4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acdf4" w:themeColor="accent4" w:themeTint="90" w:sz="4" w:space="0"/>
          <w:left w:val="none" w:color="000000" w:sz="4" w:space="0"/>
          <w:bottom w:val="single" w:color="6acdf4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2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76ce" w:themeColor="accent5" w:themeTint="90" w:sz="4" w:space="0"/>
        <w:bottom w:val="single" w:color="da76ce" w:themeColor="accent5" w:themeTint="90" w:sz="4" w:space="0"/>
        <w:insideH w:val="single" w:color="da76c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76ce" w:themeColor="accent5" w:themeTint="90" w:sz="4" w:space="0"/>
          <w:left w:val="none" w:color="000000" w:sz="4" w:space="0"/>
          <w:bottom w:val="single" w:color="da76c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76ce" w:themeColor="accent5" w:themeTint="90" w:sz="4" w:space="0"/>
          <w:left w:val="none" w:color="000000" w:sz="4" w:space="0"/>
          <w:bottom w:val="single" w:color="da76c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2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4da7b" w:themeColor="accent6" w:themeTint="90" w:sz="4" w:space="0"/>
        <w:bottom w:val="single" w:color="94da7b" w:themeColor="accent6" w:themeTint="90" w:sz="4" w:space="0"/>
        <w:insideH w:val="single" w:color="94da7b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4da7b" w:themeColor="accent6" w:themeTint="90" w:sz="4" w:space="0"/>
          <w:left w:val="none" w:color="000000" w:sz="4" w:space="0"/>
          <w:bottom w:val="single" w:color="94da7b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4da7b" w:themeColor="accent6" w:themeTint="90" w:sz="4" w:space="0"/>
          <w:left w:val="none" w:color="000000" w:sz="4" w:space="0"/>
          <w:bottom w:val="single" w:color="94da7b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3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156082" w:themeColor="accent1" w:sz="4" w:space="0"/>
        <w:left w:val="single" w:color="156082" w:themeColor="accent1" w:sz="4" w:space="0"/>
        <w:bottom w:val="single" w:color="156082" w:themeColor="accent1" w:sz="4" w:space="0"/>
        <w:right w:val="single" w:color="156082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156082" w:themeColor="accent1" w:sz="4" w:space="0"/>
          <w:bottom w:val="single" w:color="156082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156082" w:themeColor="accent1" w:sz="4" w:space="0"/>
          <w:right w:val="single" w:color="156082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3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2aa85" w:themeColor="accent2" w:themeTint="97" w:sz="4" w:space="0"/>
        <w:left w:val="single" w:color="f2aa85" w:themeColor="accent2" w:themeTint="97" w:sz="4" w:space="0"/>
        <w:bottom w:val="single" w:color="f2aa85" w:themeColor="accent2" w:themeTint="97" w:sz="4" w:space="0"/>
        <w:right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2aa85" w:themeColor="accent2" w:themeTint="97" w:sz="4" w:space="0"/>
          <w:bottom w:val="single" w:color="f2aa8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2aa85" w:themeColor="accent2" w:themeTint="97" w:sz="4" w:space="0"/>
          <w:right w:val="single" w:color="f2aa8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3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8d45b" w:themeColor="accent3" w:themeTint="98" w:sz="4" w:space="0"/>
        <w:left w:val="single" w:color="48d45b" w:themeColor="accent3" w:themeTint="98" w:sz="4" w:space="0"/>
        <w:bottom w:val="single" w:color="48d45b" w:themeColor="accent3" w:themeTint="98" w:sz="4" w:space="0"/>
        <w:right w:val="single" w:color="48d45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8d45b" w:themeColor="accent3" w:themeTint="98" w:sz="4" w:space="0"/>
          <w:bottom w:val="single" w:color="48d45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8d45b" w:themeColor="accent3" w:themeTint="98" w:sz="4" w:space="0"/>
          <w:right w:val="single" w:color="48d45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8d45b" w:themeColor="accent3" w:themeTint="98" w:fill="48d45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3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fcaf3" w:themeColor="accent4" w:themeTint="9A" w:sz="4" w:space="0"/>
        <w:left w:val="single" w:color="5fcaf3" w:themeColor="accent4" w:themeTint="9A" w:sz="4" w:space="0"/>
        <w:bottom w:val="single" w:color="5fcaf3" w:themeColor="accent4" w:themeTint="9A" w:sz="4" w:space="0"/>
        <w:right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fcaf3" w:themeColor="accent4" w:themeTint="9A" w:sz="4" w:space="0"/>
          <w:bottom w:val="single" w:color="5fcaf3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fcaf3" w:themeColor="accent4" w:themeTint="9A" w:sz="4" w:space="0"/>
          <w:right w:val="single" w:color="5fcaf3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3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76ccb" w:themeColor="accent5" w:themeTint="9A" w:sz="4" w:space="0"/>
        <w:left w:val="single" w:color="d76ccb" w:themeColor="accent5" w:themeTint="9A" w:sz="4" w:space="0"/>
        <w:bottom w:val="single" w:color="d76ccb" w:themeColor="accent5" w:themeTint="9A" w:sz="4" w:space="0"/>
        <w:right w:val="single" w:color="d76cc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76ccb" w:themeColor="accent5" w:themeTint="9A" w:sz="4" w:space="0"/>
          <w:bottom w:val="single" w:color="d76cc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76ccb" w:themeColor="accent5" w:themeTint="9A" w:sz="4" w:space="0"/>
          <w:right w:val="single" w:color="d76cc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76ccb" w:themeColor="accent5" w:themeTint="9A" w:fill="d76cc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3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ed873" w:themeColor="accent6" w:themeTint="98" w:sz="4" w:space="0"/>
        <w:left w:val="single" w:color="8ed873" w:themeColor="accent6" w:themeTint="98" w:sz="4" w:space="0"/>
        <w:bottom w:val="single" w:color="8ed873" w:themeColor="accent6" w:themeTint="98" w:sz="4" w:space="0"/>
        <w:right w:val="single" w:color="8ed873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ed873" w:themeColor="accent6" w:themeTint="98" w:sz="4" w:space="0"/>
          <w:bottom w:val="single" w:color="8ed873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ed873" w:themeColor="accent6" w:themeTint="98" w:sz="4" w:space="0"/>
          <w:right w:val="single" w:color="8ed873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ed873" w:themeColor="accent6" w:themeTint="98" w:fill="8ed873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4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0b4e2" w:themeColor="accent1" w:themeTint="90" w:sz="4" w:space="0"/>
        <w:left w:val="single" w:color="50b4e2" w:themeColor="accent1" w:themeTint="90" w:sz="4" w:space="0"/>
        <w:bottom w:val="single" w:color="50b4e2" w:themeColor="accent1" w:themeTint="90" w:sz="4" w:space="0"/>
        <w:right w:val="single" w:color="50b4e2" w:themeColor="accent1" w:themeTint="90" w:sz="4" w:space="0"/>
        <w:insideH w:val="single" w:color="50b4e2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4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2ae8b" w:themeColor="accent2" w:themeTint="90" w:sz="4" w:space="0"/>
        <w:left w:val="single" w:color="f2ae8b" w:themeColor="accent2" w:themeTint="90" w:sz="4" w:space="0"/>
        <w:bottom w:val="single" w:color="f2ae8b" w:themeColor="accent2" w:themeTint="90" w:sz="4" w:space="0"/>
        <w:right w:val="single" w:color="f2ae8b" w:themeColor="accent2" w:themeTint="90" w:sz="4" w:space="0"/>
        <w:insideH w:val="single" w:color="f2ae8b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97132" w:themeColor="accent2" w:fill="e97132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4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1d663" w:themeColor="accent3" w:themeTint="90" w:sz="4" w:space="0"/>
        <w:left w:val="single" w:color="51d663" w:themeColor="accent3" w:themeTint="90" w:sz="4" w:space="0"/>
        <w:bottom w:val="single" w:color="51d663" w:themeColor="accent3" w:themeTint="90" w:sz="4" w:space="0"/>
        <w:right w:val="single" w:color="51d663" w:themeColor="accent3" w:themeTint="90" w:sz="4" w:space="0"/>
        <w:insideH w:val="single" w:color="51d663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b24" w:themeColor="accent3" w:fill="196b24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4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acdf4" w:themeColor="accent4" w:themeTint="90" w:sz="4" w:space="0"/>
        <w:left w:val="single" w:color="6acdf4" w:themeColor="accent4" w:themeTint="90" w:sz="4" w:space="0"/>
        <w:bottom w:val="single" w:color="6acdf4" w:themeColor="accent4" w:themeTint="90" w:sz="4" w:space="0"/>
        <w:right w:val="single" w:color="6acdf4" w:themeColor="accent4" w:themeTint="90" w:sz="4" w:space="0"/>
        <w:insideH w:val="single" w:color="6acdf4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f9ed5" w:themeColor="accent4" w:fill="0f9ed5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4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76ce" w:themeColor="accent5" w:themeTint="90" w:sz="4" w:space="0"/>
        <w:left w:val="single" w:color="da76ce" w:themeColor="accent5" w:themeTint="90" w:sz="4" w:space="0"/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4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4da7b" w:themeColor="accent6" w:themeTint="90" w:sz="4" w:space="0"/>
        <w:left w:val="single" w:color="94da7b" w:themeColor="accent6" w:themeTint="90" w:sz="4" w:space="0"/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5 Dark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5 Dark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156082" w:themeColor="accent1" w:sz="32" w:space="0"/>
        <w:left w:val="single" w:color="156082" w:themeColor="accent1" w:sz="32" w:space="0"/>
        <w:bottom w:val="single" w:color="156082" w:themeColor="accent1" w:sz="32" w:space="0"/>
        <w:right w:val="single" w:color="156082" w:themeColor="accent1" w:sz="32" w:space="0"/>
      </w:tblBorders>
      <w:shd w:val="clear" w:color="156082" w:themeColor="accent1" w:fill="156082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156082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>
          <w:top w:val="single" w:color="156082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156082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5 Dark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2aa85" w:themeColor="accent2" w:themeTint="97" w:sz="32" w:space="0"/>
        <w:left w:val="single" w:color="f2aa85" w:themeColor="accent2" w:themeTint="97" w:sz="32" w:space="0"/>
        <w:bottom w:val="single" w:color="f2aa85" w:themeColor="accent2" w:themeTint="97" w:sz="32" w:space="0"/>
        <w:right w:val="single" w:color="f2aa85" w:themeColor="accent2" w:themeTint="97" w:sz="32" w:space="0"/>
      </w:tblBorders>
      <w:shd w:val="clear" w:color="f2aa85" w:themeColor="accent2" w:themeTint="97" w:fill="f2aa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2aa8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>
          <w:top w:val="single" w:color="f2aa8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2aa8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5 Dark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8d45b" w:themeColor="accent3" w:themeTint="98" w:sz="32" w:space="0"/>
        <w:left w:val="single" w:color="48d45b" w:themeColor="accent3" w:themeTint="98" w:sz="32" w:space="0"/>
        <w:bottom w:val="single" w:color="48d45b" w:themeColor="accent3" w:themeTint="98" w:sz="32" w:space="0"/>
        <w:right w:val="single" w:color="48d45b" w:themeColor="accent3" w:themeTint="98" w:sz="32" w:space="0"/>
      </w:tblBorders>
      <w:shd w:val="clear" w:color="48d45b" w:themeColor="accent3" w:themeTint="98" w:fill="48d45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8d45b" w:themeColor="accent3" w:themeTint="98" w:fill="48d45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8d45b" w:themeColor="accent3" w:themeTint="98" w:fill="48d45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8d45b" w:themeColor="accent3" w:themeTint="98" w:fill="48d45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8d45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8d45b" w:themeColor="accent3" w:themeTint="98" w:fill="48d45b" w:themeFill="accent3" w:themeFillTint="98"/>
        <w:tcBorders>
          <w:top w:val="single" w:color="48d45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8d45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5 Dark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fcaf3" w:themeColor="accent4" w:themeTint="9A" w:sz="32" w:space="0"/>
        <w:left w:val="single" w:color="5fcaf3" w:themeColor="accent4" w:themeTint="9A" w:sz="32" w:space="0"/>
        <w:bottom w:val="single" w:color="5fcaf3" w:themeColor="accent4" w:themeTint="9A" w:sz="32" w:space="0"/>
        <w:right w:val="single" w:color="5fcaf3" w:themeColor="accent4" w:themeTint="9A" w:sz="32" w:space="0"/>
      </w:tblBorders>
      <w:shd w:val="clear" w:color="5fcaf3" w:themeColor="accent4" w:themeTint="9A" w:fill="5fcaf3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fcaf3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>
          <w:top w:val="single" w:color="5fcaf3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fcaf3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5 Dark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76ccb" w:themeColor="accent5" w:themeTint="9A" w:sz="32" w:space="0"/>
        <w:left w:val="single" w:color="d76ccb" w:themeColor="accent5" w:themeTint="9A" w:sz="32" w:space="0"/>
        <w:bottom w:val="single" w:color="d76ccb" w:themeColor="accent5" w:themeTint="9A" w:sz="32" w:space="0"/>
        <w:right w:val="single" w:color="d76ccb" w:themeColor="accent5" w:themeTint="9A" w:sz="32" w:space="0"/>
      </w:tblBorders>
      <w:shd w:val="clear" w:color="d76ccb" w:themeColor="accent5" w:themeTint="9A" w:fill="d76cc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76ccb" w:themeColor="accent5" w:themeTint="9A" w:fill="d76cc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76ccb" w:themeColor="accent5" w:themeTint="9A" w:fill="d76cc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76ccb" w:themeColor="accent5" w:themeTint="9A" w:fill="d76cc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76cc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76ccb" w:themeColor="accent5" w:themeTint="9A" w:fill="d76ccb" w:themeFill="accent5" w:themeFillTint="9A"/>
        <w:tcBorders>
          <w:top w:val="single" w:color="d76cc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76cc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5 Dark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ed873" w:themeColor="accent6" w:themeTint="98" w:sz="32" w:space="0"/>
        <w:left w:val="single" w:color="8ed873" w:themeColor="accent6" w:themeTint="98" w:sz="32" w:space="0"/>
        <w:bottom w:val="single" w:color="8ed873" w:themeColor="accent6" w:themeTint="98" w:sz="32" w:space="0"/>
        <w:right w:val="single" w:color="8ed873" w:themeColor="accent6" w:themeTint="98" w:sz="32" w:space="0"/>
      </w:tblBorders>
      <w:shd w:val="clear" w:color="8ed873" w:themeColor="accent6" w:themeTint="98" w:fill="8ed873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ed873" w:themeColor="accent6" w:themeTint="98" w:fill="8ed873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ed873" w:themeColor="accent6" w:themeTint="98" w:fill="8ed873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ed873" w:themeColor="accent6" w:themeTint="98" w:fill="8ed873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ed873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ed873" w:themeColor="accent6" w:themeTint="98" w:fill="8ed873" w:themeFill="accent6" w:themeFillTint="98"/>
        <w:tcBorders>
          <w:top w:val="single" w:color="8ed873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ed873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6 Colorful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6 Colorful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156082" w:themeColor="accent1" w:sz="4" w:space="0"/>
        <w:bottom w:val="single" w:color="156082" w:themeColor="accent1" w:sz="4" w:space="0"/>
      </w:tblBorders>
    </w:tblPr>
    <w:tcPr>
      <w:tcBorders/>
    </w:tcPr>
    <w:tblStylePr w:type="band1Horz">
      <w:rPr>
        <w:rFonts w:ascii="Arial" w:hAnsi="Arial"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c374b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c374b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156082" w:themeColor="accent1" w:sz="4" w:space="0"/>
        </w:tcBorders>
      </w:tcPr>
    </w:tblStylePr>
    <w:tblStylePr w:type="lastCol">
      <w:rPr>
        <w:b/>
        <w:color w:val="0c374b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c374b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156082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6 Colorful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2aa85" w:themeColor="accent2" w:themeTint="97" w:sz="4" w:space="0"/>
        <w:bottom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2aa85" w:themeColor="accent2" w:themeTint="97" w:sz="4" w:space="0"/>
        </w:tcBorders>
      </w:tcPr>
    </w:tblStylePr>
    <w:tblStylePr w:type="lastCol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2aa8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6 Colorful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8d45b" w:themeColor="accent3" w:themeTint="98" w:sz="4" w:space="0"/>
        <w:bottom w:val="single" w:color="48d45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8d45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8d45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48d45b" w:themeColor="accent3" w:themeTint="98" w:sz="4" w:space="0"/>
        </w:tcBorders>
      </w:tcPr>
    </w:tblStylePr>
    <w:tblStylePr w:type="lastCol">
      <w:rPr>
        <w:b/>
        <w:color w:val="48d45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8d45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48d45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6 Colorful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fcaf3" w:themeColor="accent4" w:themeTint="9A" w:sz="4" w:space="0"/>
        <w:bottom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5fcaf3" w:themeColor="accent4" w:themeTint="9A" w:sz="4" w:space="0"/>
        </w:tcBorders>
      </w:tcPr>
    </w:tblStylePr>
    <w:tblStylePr w:type="lastCol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5fcaf3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6 Colorful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76ccb" w:themeColor="accent5" w:themeTint="9A" w:sz="4" w:space="0"/>
        <w:bottom w:val="single" w:color="d76ccb" w:themeColor="accent5" w:themeTint="9A" w:sz="4" w:space="0"/>
      </w:tblBorders>
    </w:tblPr>
    <w:tcPr>
      <w:tcBorders/>
    </w:tcPr>
    <w:tblStylePr w:type="band1Horz">
      <w:rPr>
        <w:rFonts w:ascii="Arial" w:hAnsi="Arial"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76cc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76cc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d76ccb" w:themeColor="accent5" w:themeTint="9A" w:sz="4" w:space="0"/>
        </w:tcBorders>
      </w:tcPr>
    </w:tblStylePr>
    <w:tblStylePr w:type="lastCol">
      <w:rPr>
        <w:b/>
        <w:color w:val="d76cc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76cc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d76cc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6 Colorful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ed873" w:themeColor="accent6" w:themeTint="98" w:sz="4" w:space="0"/>
        <w:bottom w:val="single" w:color="8ed873" w:themeColor="accent6" w:themeTint="98" w:sz="4" w:space="0"/>
      </w:tblBorders>
    </w:tblPr>
    <w:tcPr>
      <w:tcBorders/>
    </w:tcPr>
    <w:tblStylePr w:type="band1Horz">
      <w:rPr>
        <w:rFonts w:ascii="Arial" w:hAnsi="Arial"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ed873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ed873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8ed873" w:themeColor="accent6" w:themeTint="98" w:sz="4" w:space="0"/>
        </w:tcBorders>
      </w:tcPr>
    </w:tblStylePr>
    <w:tblStylePr w:type="lastCol">
      <w:rPr>
        <w:b/>
        <w:color w:val="8ed873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ed873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8ed873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7 Colorful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7 Colorful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156082" w:themeColor="accent1" w:sz="4" w:space="0"/>
      </w:tblBorders>
    </w:tblPr>
    <w:tcPr>
      <w:tcBorders/>
    </w:tcPr>
    <w:tblStylePr w:type="band1Horz">
      <w:rPr>
        <w:rFonts w:ascii="Arial" w:hAnsi="Arial"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c374b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156082" w:themeColor="accent1" w:sz="4" w:space="0"/>
        </w:tcBorders>
      </w:tcPr>
    </w:tblStylePr>
    <w:tblStylePr w:type="firstRow">
      <w:rPr>
        <w:rFonts w:ascii="Arial" w:hAnsi="Arial"/>
        <w:i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156082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156082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15608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7 Colorful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2aa85" w:themeColor="accent2" w:themeTint="97" w:sz="4" w:space="0"/>
        </w:tcBorders>
      </w:tcPr>
    </w:tblStylePr>
    <w:tblStylePr w:type="firstRow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2aa8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2aa8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2aa8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7 Colorful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8d45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8d45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8d45b" w:themeColor="accent3" w:themeTint="98" w:sz="4" w:space="0"/>
        </w:tcBorders>
      </w:tcPr>
    </w:tblStylePr>
    <w:tblStylePr w:type="firstRow">
      <w:rPr>
        <w:rFonts w:ascii="Arial" w:hAnsi="Arial"/>
        <w:i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8d45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8d45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8d45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7 Colorful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fcaf3" w:themeColor="accent4" w:themeTint="9A" w:sz="4" w:space="0"/>
        </w:tcBorders>
      </w:tcPr>
    </w:tblStylePr>
    <w:tblStylePr w:type="firstRow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fcaf3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5fcaf3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fcaf3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7 Colorful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d76ccb" w:themeColor="accent5" w:themeTint="9A" w:sz="4" w:space="0"/>
      </w:tblBorders>
    </w:tblPr>
    <w:tcPr>
      <w:tcBorders/>
    </w:tcPr>
    <w:tblStylePr w:type="band1Horz">
      <w:rPr>
        <w:rFonts w:ascii="Arial" w:hAnsi="Arial"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76cc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76ccb" w:themeColor="accent5" w:themeTint="9A" w:sz="4" w:space="0"/>
        </w:tcBorders>
      </w:tcPr>
    </w:tblStylePr>
    <w:tblStylePr w:type="firstRow">
      <w:rPr>
        <w:rFonts w:ascii="Arial" w:hAnsi="Arial"/>
        <w:i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76cc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76cc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76cc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7 Colorful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8ed873" w:themeColor="accent6" w:themeTint="98" w:sz="4" w:space="0"/>
      </w:tblBorders>
    </w:tblPr>
    <w:tcPr>
      <w:tcBorders/>
    </w:tcPr>
    <w:tblStylePr w:type="band1Horz">
      <w:rPr>
        <w:rFonts w:ascii="Arial" w:hAnsi="Arial"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ed873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ed873" w:themeColor="accent6" w:themeTint="98" w:sz="4" w:space="0"/>
        </w:tcBorders>
      </w:tcPr>
    </w:tblStylePr>
    <w:tblStylePr w:type="firstRow">
      <w:rPr>
        <w:rFonts w:ascii="Arial" w:hAnsi="Arial"/>
        <w:i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ed873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8ed873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8ed873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ned - Accent"/>
    <w:basedOn w:val="764"/>
    <w:uiPriority w:val="99"/>
    <w:pPr>
      <w:pBdr/>
      <w:spacing w:after="0" w:line="240" w:lineRule="auto"/>
      <w:ind/>
    </w:pPr>
    <w:rPr>
      <w:color w:val="404040"/>
      <w:sz w:val="20"/>
      <w:szCs w:val="20"/>
      <w:lang w:eastAsia="pt-PT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ned - Accent 1"/>
    <w:basedOn w:val="764"/>
    <w:uiPriority w:val="99"/>
    <w:pPr>
      <w:pBdr/>
      <w:spacing w:after="0" w:line="240" w:lineRule="auto"/>
      <w:ind/>
    </w:pPr>
    <w:rPr>
      <w:color w:val="404040"/>
      <w:sz w:val="20"/>
      <w:szCs w:val="20"/>
      <w:lang w:eastAsia="pt-PT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9ed5ef" w:themeColor="accent1" w:themeTint="50" w:fill="9ed5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9ed5ef" w:themeColor="accent1" w:themeTint="50" w:fill="9ed5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ned - Accent 2"/>
    <w:basedOn w:val="764"/>
    <w:uiPriority w:val="99"/>
    <w:pPr>
      <w:pBdr/>
      <w:spacing w:after="0" w:line="240" w:lineRule="auto"/>
      <w:ind/>
    </w:pPr>
    <w:rPr>
      <w:color w:val="404040"/>
      <w:sz w:val="20"/>
      <w:szCs w:val="20"/>
      <w:lang w:eastAsia="pt-PT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ned - Accent 3"/>
    <w:basedOn w:val="764"/>
    <w:uiPriority w:val="99"/>
    <w:pPr>
      <w:pBdr/>
      <w:spacing w:after="0" w:line="240" w:lineRule="auto"/>
      <w:ind/>
    </w:pPr>
    <w:rPr>
      <w:color w:val="404040"/>
      <w:sz w:val="20"/>
      <w:szCs w:val="20"/>
      <w:lang w:eastAsia="pt-PT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ned - Accent 4"/>
    <w:basedOn w:val="764"/>
    <w:uiPriority w:val="99"/>
    <w:pPr>
      <w:pBdr/>
      <w:spacing w:after="0" w:line="240" w:lineRule="auto"/>
      <w:ind/>
    </w:pPr>
    <w:rPr>
      <w:color w:val="404040"/>
      <w:sz w:val="20"/>
      <w:szCs w:val="20"/>
      <w:lang w:eastAsia="pt-PT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ned - Accent 5"/>
    <w:basedOn w:val="764"/>
    <w:uiPriority w:val="99"/>
    <w:pPr>
      <w:pBdr/>
      <w:spacing w:after="0" w:line="240" w:lineRule="auto"/>
      <w:ind/>
    </w:pPr>
    <w:rPr>
      <w:color w:val="404040"/>
      <w:sz w:val="20"/>
      <w:szCs w:val="20"/>
      <w:lang w:eastAsia="pt-PT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ned - Accent 6"/>
    <w:basedOn w:val="764"/>
    <w:uiPriority w:val="99"/>
    <w:pPr>
      <w:pBdr/>
      <w:spacing w:after="0" w:line="240" w:lineRule="auto"/>
      <w:ind/>
    </w:pPr>
    <w:rPr>
      <w:color w:val="404040"/>
      <w:sz w:val="20"/>
      <w:szCs w:val="20"/>
      <w:lang w:eastAsia="pt-PT"/>
      <w14:ligatures w14:val="non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Bordered &amp; Lined - Accent"/>
    <w:basedOn w:val="764"/>
    <w:uiPriority w:val="99"/>
    <w:pPr>
      <w:pBdr/>
      <w:spacing w:after="0" w:line="240" w:lineRule="auto"/>
      <w:ind/>
    </w:pPr>
    <w:rPr>
      <w:color w:val="404040"/>
      <w:sz w:val="20"/>
      <w:szCs w:val="20"/>
      <w:lang w:eastAsia="pt-PT"/>
      <w14:ligatures w14:val="none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Bordered &amp; Lined - Accent 1"/>
    <w:basedOn w:val="764"/>
    <w:uiPriority w:val="99"/>
    <w:pPr>
      <w:pBdr/>
      <w:spacing w:after="0" w:line="240" w:lineRule="auto"/>
      <w:ind/>
    </w:pPr>
    <w:rPr>
      <w:color w:val="404040"/>
      <w:sz w:val="20"/>
      <w:szCs w:val="20"/>
      <w:lang w:eastAsia="pt-PT"/>
      <w14:ligatures w14:val="none"/>
    </w:rPr>
    <w:tblPr>
      <w:tblStyleRowBandSize w:val="1"/>
      <w:tblStyleColBandSize w:val="1"/>
      <w:tblBorders>
        <w:top w:val="single" w:color="0c374b" w:themeColor="accent1" w:themeShade="95" w:sz="4" w:space="0"/>
        <w:left w:val="single" w:color="0c374b" w:themeColor="accent1" w:themeShade="95" w:sz="4" w:space="0"/>
        <w:bottom w:val="single" w:color="0c374b" w:themeColor="accent1" w:themeShade="95" w:sz="4" w:space="0"/>
        <w:right w:val="single" w:color="0c374b" w:themeColor="accent1" w:themeShade="95" w:sz="4" w:space="0"/>
        <w:insideH w:val="single" w:color="0c374b" w:themeColor="accent1" w:themeShade="95" w:sz="4" w:space="0"/>
        <w:insideV w:val="single" w:color="0c374b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9ed5ef" w:themeColor="accent1" w:themeTint="50" w:fill="9ed5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9ed5ef" w:themeColor="accent1" w:themeTint="50" w:fill="9ed5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Bordered &amp; Lined - Accent 2"/>
    <w:basedOn w:val="764"/>
    <w:uiPriority w:val="99"/>
    <w:pPr>
      <w:pBdr/>
      <w:spacing w:after="0" w:line="240" w:lineRule="auto"/>
      <w:ind/>
    </w:pPr>
    <w:rPr>
      <w:color w:val="404040"/>
      <w:sz w:val="20"/>
      <w:szCs w:val="20"/>
      <w:lang w:eastAsia="pt-PT"/>
      <w14:ligatures w14:val="none"/>
    </w:rPr>
    <w:tblPr>
      <w:tblStyleRowBandSize w:val="1"/>
      <w:tblStyleColBandSize w:val="1"/>
      <w:tblBorders>
        <w:top w:val="single" w:color="953d10" w:themeColor="accent2" w:themeShade="95" w:sz="4" w:space="0"/>
        <w:left w:val="single" w:color="953d10" w:themeColor="accent2" w:themeShade="95" w:sz="4" w:space="0"/>
        <w:bottom w:val="single" w:color="953d10" w:themeColor="accent2" w:themeShade="95" w:sz="4" w:space="0"/>
        <w:right w:val="single" w:color="953d10" w:themeColor="accent2" w:themeShade="95" w:sz="4" w:space="0"/>
        <w:insideH w:val="single" w:color="953d10" w:themeColor="accent2" w:themeShade="95" w:sz="4" w:space="0"/>
        <w:insideV w:val="single" w:color="953d1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Bordered &amp; Lined - Accent 3"/>
    <w:basedOn w:val="764"/>
    <w:uiPriority w:val="99"/>
    <w:pPr>
      <w:pBdr/>
      <w:spacing w:after="0" w:line="240" w:lineRule="auto"/>
      <w:ind/>
    </w:pPr>
    <w:rPr>
      <w:color w:val="404040"/>
      <w:sz w:val="20"/>
      <w:szCs w:val="20"/>
      <w:lang w:eastAsia="pt-PT"/>
      <w14:ligatures w14:val="none"/>
    </w:rPr>
    <w:tblPr>
      <w:tblStyleRowBandSize w:val="1"/>
      <w:tblStyleColBandSize w:val="1"/>
      <w:tblBorders>
        <w:top w:val="single" w:color="0e3e15" w:themeColor="accent3" w:themeShade="95" w:sz="4" w:space="0"/>
        <w:left w:val="single" w:color="0e3e15" w:themeColor="accent3" w:themeShade="95" w:sz="4" w:space="0"/>
        <w:bottom w:val="single" w:color="0e3e15" w:themeColor="accent3" w:themeShade="95" w:sz="4" w:space="0"/>
        <w:right w:val="single" w:color="0e3e15" w:themeColor="accent3" w:themeShade="95" w:sz="4" w:space="0"/>
        <w:insideH w:val="single" w:color="0e3e15" w:themeColor="accent3" w:themeShade="95" w:sz="4" w:space="0"/>
        <w:insideV w:val="single" w:color="0e3e15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Bordered &amp; Lined - Accent 4"/>
    <w:basedOn w:val="764"/>
    <w:uiPriority w:val="99"/>
    <w:pPr>
      <w:pBdr/>
      <w:spacing w:after="0" w:line="240" w:lineRule="auto"/>
      <w:ind/>
    </w:pPr>
    <w:rPr>
      <w:color w:val="404040"/>
      <w:sz w:val="20"/>
      <w:szCs w:val="20"/>
      <w:lang w:eastAsia="pt-PT"/>
      <w14:ligatures w14:val="none"/>
    </w:rPr>
    <w:tblPr>
      <w:tblStyleRowBandSize w:val="1"/>
      <w:tblStyleColBandSize w:val="1"/>
      <w:tblBorders>
        <w:top w:val="single" w:color="085c7c" w:themeColor="accent4" w:themeShade="95" w:sz="4" w:space="0"/>
        <w:left w:val="single" w:color="085c7c" w:themeColor="accent4" w:themeShade="95" w:sz="4" w:space="0"/>
        <w:bottom w:val="single" w:color="085c7c" w:themeColor="accent4" w:themeShade="95" w:sz="4" w:space="0"/>
        <w:right w:val="single" w:color="085c7c" w:themeColor="accent4" w:themeShade="95" w:sz="4" w:space="0"/>
        <w:insideH w:val="single" w:color="085c7c" w:themeColor="accent4" w:themeShade="95" w:sz="4" w:space="0"/>
        <w:insideV w:val="single" w:color="085c7c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Bordered &amp; Lined - Accent 5"/>
    <w:basedOn w:val="764"/>
    <w:uiPriority w:val="99"/>
    <w:pPr>
      <w:pBdr/>
      <w:spacing w:after="0" w:line="240" w:lineRule="auto"/>
      <w:ind/>
    </w:pPr>
    <w:rPr>
      <w:color w:val="404040"/>
      <w:sz w:val="20"/>
      <w:szCs w:val="20"/>
      <w:lang w:eastAsia="pt-PT"/>
      <w14:ligatures w14:val="none"/>
    </w:rPr>
    <w:tblPr>
      <w:tblStyleRowBandSize w:val="1"/>
      <w:tblStyleColBandSize w:val="1"/>
      <w:tblBorders>
        <w:top w:val="single" w:color="5d1955" w:themeColor="accent5" w:themeShade="95" w:sz="4" w:space="0"/>
        <w:left w:val="single" w:color="5d1955" w:themeColor="accent5" w:themeShade="95" w:sz="4" w:space="0"/>
        <w:bottom w:val="single" w:color="5d1955" w:themeColor="accent5" w:themeShade="95" w:sz="4" w:space="0"/>
        <w:right w:val="single" w:color="5d1955" w:themeColor="accent5" w:themeShade="95" w:sz="4" w:space="0"/>
        <w:insideH w:val="single" w:color="5d1955" w:themeColor="accent5" w:themeShade="95" w:sz="4" w:space="0"/>
        <w:insideV w:val="single" w:color="5d195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Bordered &amp; Lined - Accent 6"/>
    <w:basedOn w:val="764"/>
    <w:uiPriority w:val="99"/>
    <w:pPr>
      <w:pBdr/>
      <w:spacing w:after="0" w:line="240" w:lineRule="auto"/>
      <w:ind/>
    </w:pPr>
    <w:rPr>
      <w:color w:val="404040"/>
      <w:sz w:val="20"/>
      <w:szCs w:val="20"/>
      <w:lang w:eastAsia="pt-PT"/>
      <w14:ligatures w14:val="none"/>
    </w:rPr>
    <w:tblPr>
      <w:tblStyleRowBandSize w:val="1"/>
      <w:tblStyleColBandSize w:val="1"/>
      <w:tblBorders>
        <w:top w:val="single" w:color="2d611b" w:themeColor="accent6" w:themeShade="95" w:sz="4" w:space="0"/>
        <w:left w:val="single" w:color="2d611b" w:themeColor="accent6" w:themeShade="95" w:sz="4" w:space="0"/>
        <w:bottom w:val="single" w:color="2d611b" w:themeColor="accent6" w:themeShade="95" w:sz="4" w:space="0"/>
        <w:right w:val="single" w:color="2d611b" w:themeColor="accent6" w:themeShade="95" w:sz="4" w:space="0"/>
        <w:insideH w:val="single" w:color="2d611b" w:themeColor="accent6" w:themeShade="95" w:sz="4" w:space="0"/>
        <w:insideV w:val="single" w:color="2d611b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Bordered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Bordered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1c9ea" w:themeColor="accent1" w:themeTint="67" w:sz="4" w:space="0"/>
        <w:left w:val="single" w:color="81c9ea" w:themeColor="accent1" w:themeTint="67" w:sz="4" w:space="0"/>
        <w:bottom w:val="single" w:color="81c9ea" w:themeColor="accent1" w:themeTint="67" w:sz="4" w:space="0"/>
        <w:right w:val="single" w:color="81c9ea" w:themeColor="accent1" w:themeTint="67" w:sz="4" w:space="0"/>
        <w:insideH w:val="single" w:color="81c9ea" w:themeColor="accent1" w:themeTint="67" w:sz="4" w:space="0"/>
        <w:insideV w:val="single" w:color="81c9ea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1c9ea" w:themeColor="accent1" w:themeTint="67" w:sz="4" w:space="0"/>
          <w:left w:val="single" w:color="81c9ea" w:themeColor="accent1" w:themeTint="67" w:sz="4" w:space="0"/>
          <w:bottom w:val="single" w:color="81c9ea" w:themeColor="accent1" w:themeTint="67" w:sz="4" w:space="0"/>
          <w:right w:val="single" w:color="81c9ea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156082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156082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156082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Bordered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6c5ab" w:themeColor="accent2" w:themeTint="67" w:sz="4" w:space="0"/>
        <w:left w:val="single" w:color="f6c5ab" w:themeColor="accent2" w:themeTint="67" w:sz="4" w:space="0"/>
        <w:bottom w:val="single" w:color="f6c5ab" w:themeColor="accent2" w:themeTint="67" w:sz="4" w:space="0"/>
        <w:right w:val="single" w:color="f6c5ab" w:themeColor="accent2" w:themeTint="67" w:sz="4" w:space="0"/>
        <w:insideH w:val="single" w:color="f6c5ab" w:themeColor="accent2" w:themeTint="67" w:sz="4" w:space="0"/>
        <w:insideV w:val="single" w:color="f6c5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6c5ab" w:themeColor="accent2" w:themeTint="67" w:sz="4" w:space="0"/>
          <w:left w:val="single" w:color="f6c5ab" w:themeColor="accent2" w:themeTint="67" w:sz="4" w:space="0"/>
          <w:bottom w:val="single" w:color="f6c5ab" w:themeColor="accent2" w:themeTint="67" w:sz="4" w:space="0"/>
          <w:right w:val="single" w:color="f6c5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2aa8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2aa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2aa8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Bordered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3e28f" w:themeColor="accent3" w:themeTint="67" w:sz="4" w:space="0"/>
        <w:left w:val="single" w:color="83e28f" w:themeColor="accent3" w:themeTint="67" w:sz="4" w:space="0"/>
        <w:bottom w:val="single" w:color="83e28f" w:themeColor="accent3" w:themeTint="67" w:sz="4" w:space="0"/>
        <w:right w:val="single" w:color="83e28f" w:themeColor="accent3" w:themeTint="67" w:sz="4" w:space="0"/>
        <w:insideH w:val="single" w:color="83e28f" w:themeColor="accent3" w:themeTint="67" w:sz="4" w:space="0"/>
        <w:insideV w:val="single" w:color="83e28f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3e28f" w:themeColor="accent3" w:themeTint="67" w:sz="4" w:space="0"/>
          <w:left w:val="single" w:color="83e28f" w:themeColor="accent3" w:themeTint="67" w:sz="4" w:space="0"/>
          <w:bottom w:val="single" w:color="83e28f" w:themeColor="accent3" w:themeTint="67" w:sz="4" w:space="0"/>
          <w:right w:val="single" w:color="83e28f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8d45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8d45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8d45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Bordered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4dbf7" w:themeColor="accent4" w:themeTint="67" w:sz="4" w:space="0"/>
        <w:left w:val="single" w:color="94dbf7" w:themeColor="accent4" w:themeTint="67" w:sz="4" w:space="0"/>
        <w:bottom w:val="single" w:color="94dbf7" w:themeColor="accent4" w:themeTint="67" w:sz="4" w:space="0"/>
        <w:right w:val="single" w:color="94dbf7" w:themeColor="accent4" w:themeTint="67" w:sz="4" w:space="0"/>
        <w:insideH w:val="single" w:color="94dbf7" w:themeColor="accent4" w:themeTint="67" w:sz="4" w:space="0"/>
        <w:insideV w:val="single" w:color="94dbf7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4dbf7" w:themeColor="accent4" w:themeTint="67" w:sz="4" w:space="0"/>
          <w:left w:val="single" w:color="94dbf7" w:themeColor="accent4" w:themeTint="67" w:sz="4" w:space="0"/>
          <w:bottom w:val="single" w:color="94dbf7" w:themeColor="accent4" w:themeTint="67" w:sz="4" w:space="0"/>
          <w:right w:val="single" w:color="94dbf7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fcaf3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fcaf3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fcaf3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Bordered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49ddc" w:themeColor="accent5" w:themeTint="67" w:sz="4" w:space="0"/>
        <w:left w:val="single" w:color="e49ddc" w:themeColor="accent5" w:themeTint="67" w:sz="4" w:space="0"/>
        <w:bottom w:val="single" w:color="e49ddc" w:themeColor="accent5" w:themeTint="67" w:sz="4" w:space="0"/>
        <w:right w:val="single" w:color="e49ddc" w:themeColor="accent5" w:themeTint="67" w:sz="4" w:space="0"/>
        <w:insideH w:val="single" w:color="e49ddc" w:themeColor="accent5" w:themeTint="67" w:sz="4" w:space="0"/>
        <w:insideV w:val="single" w:color="e49ddc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49ddc" w:themeColor="accent5" w:themeTint="67" w:sz="4" w:space="0"/>
          <w:left w:val="single" w:color="e49ddc" w:themeColor="accent5" w:themeTint="67" w:sz="4" w:space="0"/>
          <w:bottom w:val="single" w:color="e49ddc" w:themeColor="accent5" w:themeTint="67" w:sz="4" w:space="0"/>
          <w:right w:val="single" w:color="e49ddc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76cc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76cc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76cc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Bordered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e5a0" w:themeColor="accent6" w:themeTint="67" w:sz="4" w:space="0"/>
        <w:left w:val="single" w:color="b2e5a0" w:themeColor="accent6" w:themeTint="67" w:sz="4" w:space="0"/>
        <w:bottom w:val="single" w:color="b2e5a0" w:themeColor="accent6" w:themeTint="67" w:sz="4" w:space="0"/>
        <w:right w:val="single" w:color="b2e5a0" w:themeColor="accent6" w:themeTint="67" w:sz="4" w:space="0"/>
        <w:insideH w:val="single" w:color="b2e5a0" w:themeColor="accent6" w:themeTint="67" w:sz="4" w:space="0"/>
        <w:insideV w:val="single" w:color="b2e5a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e5a0" w:themeColor="accent6" w:themeTint="67" w:sz="4" w:space="0"/>
          <w:left w:val="single" w:color="b2e5a0" w:themeColor="accent6" w:themeTint="67" w:sz="4" w:space="0"/>
          <w:bottom w:val="single" w:color="b2e5a0" w:themeColor="accent6" w:themeTint="67" w:sz="4" w:space="0"/>
          <w:right w:val="single" w:color="b2e5a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ed873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ed873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ed873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92" w:customStyle="1">
    <w:name w:val="Heading 1 Char"/>
    <w:basedOn w:val="76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93" w:customStyle="1">
    <w:name w:val="Heading 2 Char"/>
    <w:basedOn w:val="76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94" w:customStyle="1">
    <w:name w:val="Heading 3 Char"/>
    <w:basedOn w:val="76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95" w:customStyle="1">
    <w:name w:val="Heading 4 Char"/>
    <w:basedOn w:val="763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96" w:customStyle="1">
    <w:name w:val="Heading 5 Char"/>
    <w:basedOn w:val="76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97" w:customStyle="1">
    <w:name w:val="Heading 6 Char"/>
    <w:basedOn w:val="76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98" w:customStyle="1">
    <w:name w:val="Heading 7 Char"/>
    <w:basedOn w:val="76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99" w:customStyle="1">
    <w:name w:val="Heading 8 Char"/>
    <w:basedOn w:val="76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00" w:customStyle="1">
    <w:name w:val="Heading 9 Char"/>
    <w:basedOn w:val="76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01" w:customStyle="1">
    <w:name w:val="Title Char"/>
    <w:basedOn w:val="76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902" w:customStyle="1">
    <w:name w:val="Subtitle Char"/>
    <w:basedOn w:val="76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03" w:customStyle="1">
    <w:name w:val="Quote Char"/>
    <w:basedOn w:val="7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04" w:customStyle="1">
    <w:name w:val="Intense Quote Char"/>
    <w:basedOn w:val="763"/>
    <w:uiPriority w:val="30"/>
    <w:pPr>
      <w:pBdr/>
      <w:spacing/>
      <w:ind/>
    </w:pPr>
    <w:rPr>
      <w:i/>
      <w:iCs/>
      <w:color w:val="0f4761" w:themeColor="accent1" w:themeShade="BF"/>
    </w:rPr>
  </w:style>
  <w:style w:type="paragraph" w:styleId="905">
    <w:name w:val="No Spacing"/>
    <w:basedOn w:val="753"/>
    <w:uiPriority w:val="1"/>
    <w:qFormat/>
    <w:pPr>
      <w:pBdr/>
      <w:spacing w:after="0" w:line="240" w:lineRule="auto"/>
      <w:ind/>
    </w:pPr>
  </w:style>
  <w:style w:type="character" w:styleId="906">
    <w:name w:val="Subtle Emphasis"/>
    <w:basedOn w:val="76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07">
    <w:name w:val="Emphasis"/>
    <w:basedOn w:val="763"/>
    <w:uiPriority w:val="20"/>
    <w:qFormat/>
    <w:pPr>
      <w:pBdr/>
      <w:spacing/>
      <w:ind/>
    </w:pPr>
    <w:rPr>
      <w:i/>
      <w:iCs/>
    </w:rPr>
  </w:style>
  <w:style w:type="character" w:styleId="908">
    <w:name w:val="Strong"/>
    <w:basedOn w:val="763"/>
    <w:uiPriority w:val="22"/>
    <w:qFormat/>
    <w:pPr>
      <w:pBdr/>
      <w:spacing/>
      <w:ind/>
    </w:pPr>
    <w:rPr>
      <w:b/>
      <w:bCs/>
    </w:rPr>
  </w:style>
  <w:style w:type="character" w:styleId="909">
    <w:name w:val="Subtle Reference"/>
    <w:basedOn w:val="76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10">
    <w:name w:val="Book Title"/>
    <w:basedOn w:val="763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911" w:customStyle="1">
    <w:name w:val="Header Char"/>
    <w:basedOn w:val="763"/>
    <w:uiPriority w:val="99"/>
    <w:pPr>
      <w:pBdr/>
      <w:spacing/>
      <w:ind/>
    </w:pPr>
  </w:style>
  <w:style w:type="character" w:styleId="912" w:customStyle="1">
    <w:name w:val="Footer Char"/>
    <w:basedOn w:val="763"/>
    <w:uiPriority w:val="99"/>
    <w:pPr>
      <w:pBdr/>
      <w:spacing/>
      <w:ind/>
    </w:pPr>
  </w:style>
  <w:style w:type="paragraph" w:styleId="913">
    <w:name w:val="Caption"/>
    <w:basedOn w:val="753"/>
    <w:next w:val="753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14">
    <w:name w:val="footnote text"/>
    <w:basedOn w:val="753"/>
    <w:link w:val="91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15" w:customStyle="1">
    <w:name w:val="Footnote Text Char"/>
    <w:basedOn w:val="763"/>
    <w:link w:val="914"/>
    <w:uiPriority w:val="99"/>
    <w:semiHidden/>
    <w:pPr>
      <w:pBdr/>
      <w:spacing/>
      <w:ind/>
    </w:pPr>
    <w:rPr>
      <w:sz w:val="20"/>
      <w:szCs w:val="20"/>
    </w:rPr>
  </w:style>
  <w:style w:type="character" w:styleId="916">
    <w:name w:val="footnote reference"/>
    <w:basedOn w:val="763"/>
    <w:uiPriority w:val="99"/>
    <w:semiHidden/>
    <w:unhideWhenUsed/>
    <w:pPr>
      <w:pBdr/>
      <w:spacing/>
      <w:ind/>
    </w:pPr>
    <w:rPr>
      <w:vertAlign w:val="superscript"/>
    </w:rPr>
  </w:style>
  <w:style w:type="paragraph" w:styleId="917">
    <w:name w:val="endnote text"/>
    <w:basedOn w:val="753"/>
    <w:link w:val="91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18" w:customStyle="1">
    <w:name w:val="Endnote Text Char"/>
    <w:basedOn w:val="763"/>
    <w:link w:val="917"/>
    <w:uiPriority w:val="99"/>
    <w:semiHidden/>
    <w:pPr>
      <w:pBdr/>
      <w:spacing/>
      <w:ind/>
    </w:pPr>
    <w:rPr>
      <w:sz w:val="20"/>
      <w:szCs w:val="20"/>
    </w:rPr>
  </w:style>
  <w:style w:type="character" w:styleId="919">
    <w:name w:val="endnote reference"/>
    <w:basedOn w:val="763"/>
    <w:uiPriority w:val="99"/>
    <w:semiHidden/>
    <w:unhideWhenUsed/>
    <w:pPr>
      <w:pBdr/>
      <w:spacing/>
      <w:ind/>
    </w:pPr>
    <w:rPr>
      <w:vertAlign w:val="superscript"/>
    </w:rPr>
  </w:style>
  <w:style w:type="paragraph" w:styleId="920">
    <w:name w:val="toc 1"/>
    <w:basedOn w:val="753"/>
    <w:next w:val="753"/>
    <w:uiPriority w:val="39"/>
    <w:unhideWhenUsed/>
    <w:pPr>
      <w:pBdr/>
      <w:spacing w:after="100"/>
      <w:ind/>
    </w:pPr>
  </w:style>
  <w:style w:type="paragraph" w:styleId="921">
    <w:name w:val="toc 2"/>
    <w:basedOn w:val="753"/>
    <w:next w:val="753"/>
    <w:uiPriority w:val="39"/>
    <w:unhideWhenUsed/>
    <w:pPr>
      <w:pBdr/>
      <w:spacing w:after="100"/>
      <w:ind w:left="220"/>
    </w:pPr>
  </w:style>
  <w:style w:type="paragraph" w:styleId="922">
    <w:name w:val="toc 3"/>
    <w:basedOn w:val="753"/>
    <w:next w:val="753"/>
    <w:uiPriority w:val="39"/>
    <w:unhideWhenUsed/>
    <w:pPr>
      <w:pBdr/>
      <w:spacing w:after="100"/>
      <w:ind w:left="440"/>
    </w:pPr>
  </w:style>
  <w:style w:type="paragraph" w:styleId="923">
    <w:name w:val="toc 4"/>
    <w:basedOn w:val="753"/>
    <w:next w:val="753"/>
    <w:uiPriority w:val="39"/>
    <w:unhideWhenUsed/>
    <w:pPr>
      <w:pBdr/>
      <w:spacing w:after="100"/>
      <w:ind w:left="660"/>
    </w:pPr>
  </w:style>
  <w:style w:type="paragraph" w:styleId="924">
    <w:name w:val="toc 5"/>
    <w:basedOn w:val="753"/>
    <w:next w:val="753"/>
    <w:uiPriority w:val="39"/>
    <w:unhideWhenUsed/>
    <w:pPr>
      <w:pBdr/>
      <w:spacing w:after="100"/>
      <w:ind w:left="880"/>
    </w:pPr>
  </w:style>
  <w:style w:type="paragraph" w:styleId="925">
    <w:name w:val="toc 6"/>
    <w:basedOn w:val="753"/>
    <w:next w:val="753"/>
    <w:uiPriority w:val="39"/>
    <w:unhideWhenUsed/>
    <w:pPr>
      <w:pBdr/>
      <w:spacing w:after="100"/>
      <w:ind w:left="1100"/>
    </w:pPr>
  </w:style>
  <w:style w:type="paragraph" w:styleId="926">
    <w:name w:val="toc 7"/>
    <w:basedOn w:val="753"/>
    <w:next w:val="753"/>
    <w:uiPriority w:val="39"/>
    <w:unhideWhenUsed/>
    <w:pPr>
      <w:pBdr/>
      <w:spacing w:after="100"/>
      <w:ind w:left="1320"/>
    </w:pPr>
  </w:style>
  <w:style w:type="paragraph" w:styleId="927">
    <w:name w:val="toc 8"/>
    <w:basedOn w:val="753"/>
    <w:next w:val="753"/>
    <w:uiPriority w:val="39"/>
    <w:unhideWhenUsed/>
    <w:pPr>
      <w:pBdr/>
      <w:spacing w:after="100"/>
      <w:ind w:left="1540"/>
    </w:pPr>
  </w:style>
  <w:style w:type="paragraph" w:styleId="928">
    <w:name w:val="toc 9"/>
    <w:basedOn w:val="753"/>
    <w:next w:val="753"/>
    <w:uiPriority w:val="39"/>
    <w:unhideWhenUsed/>
    <w:pPr>
      <w:pBdr/>
      <w:spacing w:after="100"/>
      <w:ind w:left="1760"/>
    </w:pPr>
  </w:style>
  <w:style w:type="character" w:styleId="929">
    <w:name w:val="Placeholder Text"/>
    <w:basedOn w:val="763"/>
    <w:uiPriority w:val="99"/>
    <w:semiHidden/>
    <w:pPr>
      <w:pBdr/>
      <w:spacing/>
      <w:ind/>
    </w:pPr>
    <w:rPr>
      <w:color w:val="666666"/>
    </w:rPr>
  </w:style>
  <w:style w:type="paragraph" w:styleId="930">
    <w:name w:val="TOC Heading"/>
    <w:uiPriority w:val="39"/>
    <w:unhideWhenUsed/>
    <w:pPr>
      <w:pBdr/>
      <w:spacing/>
      <w:ind/>
    </w:pPr>
  </w:style>
  <w:style w:type="paragraph" w:styleId="931">
    <w:name w:val="table of figures"/>
    <w:basedOn w:val="753"/>
    <w:next w:val="753"/>
    <w:uiPriority w:val="99"/>
    <w:unhideWhenUsed/>
    <w:pPr>
      <w:pBdr/>
      <w:spacing w:after="0"/>
      <w:ind/>
    </w:pPr>
  </w:style>
  <w:style w:type="character" w:styleId="932" w:customStyle="1">
    <w:name w:val="Heading 1 Char1"/>
    <w:basedOn w:val="763"/>
    <w:link w:val="754"/>
    <w:uiPriority w:val="9"/>
    <w:pPr>
      <w:pBdr/>
      <w:spacing/>
      <w:ind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933" w:customStyle="1">
    <w:name w:val="Heading 2 Char1"/>
    <w:basedOn w:val="763"/>
    <w:link w:val="755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934" w:customStyle="1">
    <w:name w:val="Heading 3 Char1"/>
    <w:basedOn w:val="763"/>
    <w:link w:val="756"/>
    <w:uiPriority w:val="9"/>
    <w:semiHidden/>
    <w:pPr>
      <w:pBdr/>
      <w:spacing/>
      <w:ind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935" w:customStyle="1">
    <w:name w:val="Heading 4 Char1"/>
    <w:basedOn w:val="763"/>
    <w:link w:val="757"/>
    <w:uiPriority w:val="9"/>
    <w:semiHidden/>
    <w:pPr>
      <w:pBdr/>
      <w:spacing/>
      <w:ind/>
    </w:pPr>
    <w:rPr>
      <w:rFonts w:eastAsiaTheme="majorEastAsia" w:cstheme="majorBidi"/>
      <w:i/>
      <w:iCs/>
      <w:color w:val="0f4761" w:themeColor="accent1" w:themeShade="BF"/>
    </w:rPr>
  </w:style>
  <w:style w:type="character" w:styleId="936" w:customStyle="1">
    <w:name w:val="Heading 5 Char1"/>
    <w:basedOn w:val="763"/>
    <w:link w:val="758"/>
    <w:uiPriority w:val="9"/>
    <w:semiHidden/>
    <w:pPr>
      <w:pBdr/>
      <w:spacing/>
      <w:ind/>
    </w:pPr>
    <w:rPr>
      <w:rFonts w:eastAsiaTheme="majorEastAsia" w:cstheme="majorBidi"/>
      <w:color w:val="0f4761" w:themeColor="accent1" w:themeShade="BF"/>
    </w:rPr>
  </w:style>
  <w:style w:type="character" w:styleId="937" w:customStyle="1">
    <w:name w:val="Heading 6 Char1"/>
    <w:basedOn w:val="763"/>
    <w:link w:val="759"/>
    <w:uiPriority w:val="9"/>
    <w:semiHidden/>
    <w:pPr>
      <w:pBdr/>
      <w:spacing/>
      <w:ind/>
    </w:pPr>
    <w:rPr>
      <w:rFonts w:eastAsiaTheme="majorEastAsia" w:cstheme="majorBidi"/>
      <w:i/>
      <w:iCs/>
      <w:color w:val="595959" w:themeColor="text1" w:themeTint="A6"/>
    </w:rPr>
  </w:style>
  <w:style w:type="character" w:styleId="938" w:customStyle="1">
    <w:name w:val="Heading 7 Char1"/>
    <w:basedOn w:val="763"/>
    <w:link w:val="760"/>
    <w:uiPriority w:val="9"/>
    <w:semiHidden/>
    <w:pPr>
      <w:pBdr/>
      <w:spacing/>
      <w:ind/>
    </w:pPr>
    <w:rPr>
      <w:rFonts w:eastAsiaTheme="majorEastAsia" w:cstheme="majorBidi"/>
      <w:color w:val="595959" w:themeColor="text1" w:themeTint="A6"/>
    </w:rPr>
  </w:style>
  <w:style w:type="character" w:styleId="939" w:customStyle="1">
    <w:name w:val="Heading 8 Char1"/>
    <w:basedOn w:val="763"/>
    <w:link w:val="761"/>
    <w:uiPriority w:val="9"/>
    <w:semiHidden/>
    <w:pPr>
      <w:pBdr/>
      <w:spacing/>
      <w:ind/>
    </w:pPr>
    <w:rPr>
      <w:rFonts w:eastAsiaTheme="majorEastAsia" w:cstheme="majorBidi"/>
      <w:i/>
      <w:iCs/>
      <w:color w:val="272727" w:themeColor="text1" w:themeTint="D8"/>
    </w:rPr>
  </w:style>
  <w:style w:type="character" w:styleId="940" w:customStyle="1">
    <w:name w:val="Heading 9 Char1"/>
    <w:basedOn w:val="763"/>
    <w:link w:val="762"/>
    <w:uiPriority w:val="9"/>
    <w:semiHidden/>
    <w:pPr>
      <w:pBdr/>
      <w:spacing/>
      <w:ind/>
    </w:pPr>
    <w:rPr>
      <w:rFonts w:eastAsiaTheme="majorEastAsia" w:cstheme="majorBidi"/>
      <w:color w:val="272727" w:themeColor="text1" w:themeTint="D8"/>
    </w:rPr>
  </w:style>
  <w:style w:type="paragraph" w:styleId="941">
    <w:name w:val="Title"/>
    <w:basedOn w:val="753"/>
    <w:next w:val="753"/>
    <w:link w:val="942"/>
    <w:uiPriority w:val="10"/>
    <w:qFormat/>
    <w:pPr>
      <w:pBdr/>
      <w:spacing w:after="80" w:line="240" w:lineRule="auto"/>
      <w:ind/>
      <w:contextualSpacing w:val="true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942" w:customStyle="1">
    <w:name w:val="Title Char1"/>
    <w:basedOn w:val="763"/>
    <w:link w:val="941"/>
    <w:uiPriority w:val="10"/>
    <w:pPr>
      <w:pBdr/>
      <w:spacing/>
      <w:ind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943">
    <w:name w:val="Subtitle"/>
    <w:basedOn w:val="753"/>
    <w:next w:val="753"/>
    <w:link w:val="944"/>
    <w:uiPriority w:val="11"/>
    <w:qFormat/>
    <w:pPr>
      <w:numPr>
        <w:ilvl w:val="1"/>
      </w:numPr>
      <w:pBdr/>
      <w:spacing/>
      <w:ind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944" w:customStyle="1">
    <w:name w:val="Subtitle Char1"/>
    <w:basedOn w:val="763"/>
    <w:link w:val="943"/>
    <w:uiPriority w:val="11"/>
    <w:pPr>
      <w:pBdr/>
      <w:spacing/>
      <w:ind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945">
    <w:name w:val="Quote"/>
    <w:basedOn w:val="753"/>
    <w:next w:val="753"/>
    <w:link w:val="946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46" w:customStyle="1">
    <w:name w:val="Quote Char1"/>
    <w:basedOn w:val="763"/>
    <w:link w:val="945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47">
    <w:name w:val="List Paragraph"/>
    <w:basedOn w:val="753"/>
    <w:uiPriority w:val="34"/>
    <w:qFormat/>
    <w:pPr>
      <w:pBdr/>
      <w:spacing/>
      <w:ind w:left="720"/>
      <w:contextualSpacing w:val="true"/>
    </w:pPr>
  </w:style>
  <w:style w:type="character" w:styleId="948">
    <w:name w:val="Intense Emphasis"/>
    <w:basedOn w:val="76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49">
    <w:name w:val="Intense Quote"/>
    <w:basedOn w:val="753"/>
    <w:next w:val="753"/>
    <w:link w:val="950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50" w:customStyle="1">
    <w:name w:val="Intense Quote Char1"/>
    <w:basedOn w:val="763"/>
    <w:link w:val="949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51">
    <w:name w:val="Intense Reference"/>
    <w:basedOn w:val="76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52">
    <w:name w:val="Header"/>
    <w:basedOn w:val="753"/>
    <w:link w:val="953"/>
    <w:uiPriority w:val="99"/>
    <w:unhideWhenUsed/>
    <w:pPr>
      <w:pBdr/>
      <w:tabs>
        <w:tab w:val="center" w:leader="none" w:pos="4252"/>
        <w:tab w:val="right" w:leader="none" w:pos="8504"/>
      </w:tabs>
      <w:spacing w:after="0" w:line="240" w:lineRule="auto"/>
      <w:ind/>
    </w:pPr>
  </w:style>
  <w:style w:type="character" w:styleId="953" w:customStyle="1">
    <w:name w:val="Header Char1"/>
    <w:basedOn w:val="763"/>
    <w:link w:val="952"/>
    <w:uiPriority w:val="99"/>
    <w:pPr>
      <w:pBdr/>
      <w:spacing/>
      <w:ind/>
    </w:pPr>
  </w:style>
  <w:style w:type="paragraph" w:styleId="954">
    <w:name w:val="Footer"/>
    <w:basedOn w:val="753"/>
    <w:link w:val="955"/>
    <w:uiPriority w:val="99"/>
    <w:unhideWhenUsed/>
    <w:pPr>
      <w:pBdr/>
      <w:tabs>
        <w:tab w:val="center" w:leader="none" w:pos="4252"/>
        <w:tab w:val="right" w:leader="none" w:pos="8504"/>
      </w:tabs>
      <w:spacing w:after="0" w:line="240" w:lineRule="auto"/>
      <w:ind/>
    </w:pPr>
  </w:style>
  <w:style w:type="character" w:styleId="955" w:customStyle="1">
    <w:name w:val="Footer Char1"/>
    <w:basedOn w:val="763"/>
    <w:link w:val="954"/>
    <w:uiPriority w:val="99"/>
    <w:pPr>
      <w:pBdr/>
      <w:spacing/>
      <w:ind/>
    </w:pPr>
  </w:style>
  <w:style w:type="character" w:styleId="956">
    <w:name w:val="Hyperlink"/>
    <w:basedOn w:val="763"/>
    <w:uiPriority w:val="99"/>
    <w:unhideWhenUsed/>
    <w:pPr>
      <w:pBdr/>
      <w:spacing/>
      <w:ind/>
    </w:pPr>
    <w:rPr>
      <w:color w:val="467886" w:themeColor="hyperlink"/>
      <w:u w:val="single"/>
    </w:rPr>
  </w:style>
  <w:style w:type="character" w:styleId="957">
    <w:name w:val="Unresolved Mention"/>
    <w:basedOn w:val="763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  <w:style w:type="paragraph" w:styleId="958">
    <w:name w:val="Revision"/>
    <w:hidden/>
    <w:uiPriority w:val="99"/>
    <w:semiHidden/>
    <w:pPr>
      <w:pBdr/>
      <w:spacing w:after="0" w:line="240" w:lineRule="auto"/>
      <w:ind/>
    </w:pPr>
  </w:style>
  <w:style w:type="paragraph" w:styleId="959">
    <w:name w:val="Balloon Text"/>
    <w:basedOn w:val="753"/>
    <w:link w:val="960"/>
    <w:uiPriority w:val="99"/>
    <w:semiHidden/>
    <w:unhideWhenUsed/>
    <w:pPr>
      <w:pBdr/>
      <w:spacing w:after="0" w:line="240" w:lineRule="auto"/>
      <w:ind/>
    </w:pPr>
    <w:rPr>
      <w:rFonts w:ascii="Segoe UI" w:hAnsi="Segoe UI" w:cs="Segoe UI"/>
      <w:sz w:val="18"/>
      <w:szCs w:val="18"/>
    </w:rPr>
  </w:style>
  <w:style w:type="character" w:styleId="960" w:customStyle="1">
    <w:name w:val="Balloon Text Char"/>
    <w:basedOn w:val="763"/>
    <w:link w:val="959"/>
    <w:uiPriority w:val="99"/>
    <w:semiHidden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961">
    <w:name w:val="annotation reference"/>
    <w:basedOn w:val="763"/>
    <w:uiPriority w:val="99"/>
    <w:semiHidden/>
    <w:unhideWhenUsed/>
    <w:pPr>
      <w:pBdr/>
      <w:spacing/>
      <w:ind/>
    </w:pPr>
    <w:rPr>
      <w:sz w:val="16"/>
      <w:szCs w:val="16"/>
    </w:rPr>
  </w:style>
  <w:style w:type="paragraph" w:styleId="962">
    <w:name w:val="annotation text"/>
    <w:basedOn w:val="753"/>
    <w:link w:val="963"/>
    <w:uiPriority w:val="99"/>
    <w:unhideWhenUsed/>
    <w:pPr>
      <w:pBdr/>
      <w:spacing w:line="240" w:lineRule="auto"/>
      <w:ind/>
    </w:pPr>
    <w:rPr>
      <w:sz w:val="20"/>
      <w:szCs w:val="20"/>
    </w:rPr>
  </w:style>
  <w:style w:type="character" w:styleId="963" w:customStyle="1">
    <w:name w:val="Comment Text Char"/>
    <w:basedOn w:val="763"/>
    <w:link w:val="962"/>
    <w:uiPriority w:val="99"/>
    <w:pPr>
      <w:pBdr/>
      <w:spacing/>
      <w:ind/>
    </w:pPr>
    <w:rPr>
      <w:sz w:val="20"/>
      <w:szCs w:val="20"/>
    </w:rPr>
  </w:style>
  <w:style w:type="paragraph" w:styleId="964">
    <w:name w:val="annotation subject"/>
    <w:basedOn w:val="962"/>
    <w:next w:val="962"/>
    <w:link w:val="965"/>
    <w:uiPriority w:val="99"/>
    <w:semiHidden/>
    <w:unhideWhenUsed/>
    <w:pPr>
      <w:pBdr/>
      <w:spacing/>
      <w:ind/>
    </w:pPr>
    <w:rPr>
      <w:b/>
      <w:bCs/>
    </w:rPr>
  </w:style>
  <w:style w:type="character" w:styleId="965" w:customStyle="1">
    <w:name w:val="Comment Subject Char"/>
    <w:basedOn w:val="963"/>
    <w:link w:val="964"/>
    <w:uiPriority w:val="99"/>
    <w:semiHidden/>
    <w:pPr>
      <w:pBdr/>
      <w:spacing/>
      <w:ind/>
    </w:pPr>
    <w:rPr>
      <w:b/>
      <w:bCs/>
      <w:sz w:val="20"/>
      <w:szCs w:val="20"/>
    </w:rPr>
  </w:style>
  <w:style w:type="character" w:styleId="966">
    <w:name w:val="FollowedHyperlink"/>
    <w:basedOn w:val="763"/>
    <w:uiPriority w:val="99"/>
    <w:semiHidden/>
    <w:unhideWhenUsed/>
    <w:pPr>
      <w:pBdr/>
      <w:spacing/>
      <w:ind/>
    </w:pPr>
    <w:rPr>
      <w:color w:val="96607d" w:themeColor="followed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hyperlink" Target="http://www.cbr.fm.ucp.pt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59CAA290-D242-4169-BD9D-59CE8B99ACBE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Inês Freitas</dc:creator>
  <cp:keywords/>
  <dc:description/>
  <cp:revision>4</cp:revision>
  <dcterms:created xsi:type="dcterms:W3CDTF">2026-06-25T14:17:00Z</dcterms:created>
  <dcterms:modified xsi:type="dcterms:W3CDTF">2026-06-25T14:50:58Z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ede436f4-d8c5-4280-bfdb-1afb61af8a4d</vt:lpwstr>
  </property>
</Properties>
</file>