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8E583EF" w14:textId="77777777" w:rsidR="00D4322B" w:rsidRPr="00D4322B" w:rsidRDefault="00D4322B" w:rsidP="00D4322B">
      <w:pPr>
        <w:widowControl w:val="0"/>
        <w:spacing w:before="120" w:after="120" w:line="360" w:lineRule="auto"/>
        <w:jc w:val="center"/>
        <w:rPr>
          <w:rFonts w:ascii="Calibri" w:eastAsia="Calibri" w:hAnsi="Calibri" w:cs="Calibri"/>
          <w:b/>
          <w:bCs/>
          <w:sz w:val="16"/>
          <w:szCs w:val="16"/>
          <w:highlight w:val="white"/>
          <w:u w:val="single"/>
        </w:rPr>
      </w:pPr>
    </w:p>
    <w:p w14:paraId="1150F2B6" w14:textId="77777777" w:rsidR="00C31906" w:rsidRDefault="00C31906" w:rsidP="00D4322B">
      <w:pPr>
        <w:spacing w:line="360" w:lineRule="auto"/>
        <w:jc w:val="center"/>
        <w:rPr>
          <w:b/>
          <w:u w:val="single"/>
        </w:rPr>
      </w:pPr>
      <w:bookmarkStart w:id="0" w:name="_Hlk204675683"/>
    </w:p>
    <w:p w14:paraId="559CD985" w14:textId="4DC17276" w:rsidR="00A00E73" w:rsidRDefault="00D4322B" w:rsidP="00D4322B">
      <w:pPr>
        <w:spacing w:line="360" w:lineRule="auto"/>
        <w:jc w:val="center"/>
        <w:rPr>
          <w:b/>
          <w:u w:val="single"/>
        </w:rPr>
      </w:pPr>
      <w:r w:rsidRPr="00D4322B">
        <w:rPr>
          <w:b/>
          <w:u w:val="single"/>
        </w:rPr>
        <w:t>COMUNICADO DE IMPRENSA</w:t>
      </w:r>
    </w:p>
    <w:p w14:paraId="5DEE5AC0" w14:textId="77777777" w:rsidR="00474E77" w:rsidRPr="00D4322B" w:rsidRDefault="00474E77" w:rsidP="00D4322B">
      <w:pPr>
        <w:spacing w:line="360" w:lineRule="auto"/>
        <w:jc w:val="center"/>
        <w:rPr>
          <w:b/>
          <w:u w:val="single"/>
        </w:rPr>
      </w:pPr>
    </w:p>
    <w:p w14:paraId="4B890653" w14:textId="0A52CC8D" w:rsidR="00D4322B" w:rsidRPr="00474E77" w:rsidRDefault="00AE4785" w:rsidP="00D4322B">
      <w:pPr>
        <w:spacing w:line="360" w:lineRule="auto"/>
        <w:jc w:val="center"/>
        <w:rPr>
          <w:b/>
        </w:rPr>
      </w:pPr>
      <w:r>
        <w:rPr>
          <w:b/>
        </w:rPr>
        <w:t xml:space="preserve">Novembro </w:t>
      </w:r>
      <w:r w:rsidR="00E35C0E" w:rsidRPr="00474E77">
        <w:rPr>
          <w:b/>
        </w:rPr>
        <w:t xml:space="preserve">I </w:t>
      </w:r>
      <w:r>
        <w:rPr>
          <w:b/>
        </w:rPr>
        <w:t>Mês de Sensibilização</w:t>
      </w:r>
      <w:r w:rsidR="00256D7C">
        <w:rPr>
          <w:b/>
        </w:rPr>
        <w:t xml:space="preserve"> para o</w:t>
      </w:r>
      <w:r>
        <w:rPr>
          <w:b/>
        </w:rPr>
        <w:t xml:space="preserve"> cancro da Próstata e do Pâncreas</w:t>
      </w:r>
    </w:p>
    <w:p w14:paraId="242EA34F" w14:textId="77075317" w:rsidR="00A00E73" w:rsidRDefault="00A00E73" w:rsidP="00DB77E4">
      <w:pPr>
        <w:rPr>
          <w:b/>
          <w:sz w:val="36"/>
          <w:szCs w:val="36"/>
        </w:rPr>
      </w:pPr>
    </w:p>
    <w:p w14:paraId="676DB698" w14:textId="51F9BECA" w:rsidR="00474E77" w:rsidRDefault="00C20722" w:rsidP="00C231DC">
      <w:pPr>
        <w:jc w:val="center"/>
        <w:rPr>
          <w:b/>
          <w:sz w:val="36"/>
          <w:szCs w:val="36"/>
        </w:rPr>
      </w:pPr>
      <w:r>
        <w:rPr>
          <w:b/>
          <w:sz w:val="36"/>
          <w:szCs w:val="36"/>
        </w:rPr>
        <w:t>N</w:t>
      </w:r>
      <w:r w:rsidRPr="00C20722">
        <w:rPr>
          <w:b/>
          <w:sz w:val="36"/>
          <w:szCs w:val="36"/>
        </w:rPr>
        <w:t>úmero de novos casos</w:t>
      </w:r>
      <w:r>
        <w:rPr>
          <w:b/>
          <w:sz w:val="36"/>
          <w:szCs w:val="36"/>
        </w:rPr>
        <w:t xml:space="preserve"> de Cancro da</w:t>
      </w:r>
      <w:r w:rsidRPr="00C20722">
        <w:rPr>
          <w:b/>
          <w:sz w:val="36"/>
          <w:szCs w:val="36"/>
        </w:rPr>
        <w:t xml:space="preserve"> </w:t>
      </w:r>
      <w:r>
        <w:rPr>
          <w:b/>
          <w:sz w:val="36"/>
          <w:szCs w:val="36"/>
        </w:rPr>
        <w:t>P</w:t>
      </w:r>
      <w:r w:rsidRPr="00AE4785">
        <w:rPr>
          <w:b/>
          <w:sz w:val="36"/>
          <w:szCs w:val="36"/>
        </w:rPr>
        <w:t xml:space="preserve">róstata e do </w:t>
      </w:r>
      <w:r>
        <w:rPr>
          <w:b/>
          <w:sz w:val="36"/>
          <w:szCs w:val="36"/>
        </w:rPr>
        <w:t>P</w:t>
      </w:r>
      <w:r w:rsidRPr="00AE4785">
        <w:rPr>
          <w:b/>
          <w:sz w:val="36"/>
          <w:szCs w:val="36"/>
        </w:rPr>
        <w:t xml:space="preserve">âncreas </w:t>
      </w:r>
      <w:r w:rsidR="0085645F">
        <w:rPr>
          <w:b/>
          <w:sz w:val="36"/>
          <w:szCs w:val="36"/>
        </w:rPr>
        <w:t>irão aumentar significativamente</w:t>
      </w:r>
      <w:r w:rsidRPr="00C20722">
        <w:rPr>
          <w:b/>
          <w:sz w:val="36"/>
          <w:szCs w:val="36"/>
        </w:rPr>
        <w:t xml:space="preserve"> até 2040, alertam especialistas</w:t>
      </w:r>
      <w:r w:rsidR="00C231DC" w:rsidRPr="00C231DC">
        <w:rPr>
          <w:b/>
          <w:sz w:val="36"/>
          <w:szCs w:val="36"/>
          <w:vertAlign w:val="superscript"/>
        </w:rPr>
        <w:t>1,2</w:t>
      </w:r>
    </w:p>
    <w:p w14:paraId="506CA1B0" w14:textId="77777777" w:rsidR="0019033D" w:rsidRPr="00442485" w:rsidRDefault="0019033D">
      <w:pPr>
        <w:jc w:val="center"/>
        <w:rPr>
          <w:b/>
          <w:sz w:val="24"/>
          <w:szCs w:val="24"/>
        </w:rPr>
      </w:pPr>
    </w:p>
    <w:p w14:paraId="67F88CAA" w14:textId="0011C2F1" w:rsidR="00C231DC" w:rsidRPr="00B63FE6" w:rsidRDefault="00C231DC" w:rsidP="00630D9F">
      <w:pPr>
        <w:jc w:val="both"/>
        <w:rPr>
          <w:bCs/>
          <w:i/>
          <w:iCs/>
          <w:vertAlign w:val="superscript"/>
        </w:rPr>
      </w:pPr>
      <w:r>
        <w:rPr>
          <w:bCs/>
          <w:i/>
          <w:iCs/>
        </w:rPr>
        <w:t>O Projeto “</w:t>
      </w:r>
      <w:proofErr w:type="spellStart"/>
      <w:r>
        <w:rPr>
          <w:bCs/>
          <w:i/>
          <w:iCs/>
        </w:rPr>
        <w:t>saBeR</w:t>
      </w:r>
      <w:proofErr w:type="spellEnd"/>
      <w:r>
        <w:rPr>
          <w:bCs/>
          <w:i/>
          <w:iCs/>
        </w:rPr>
        <w:t xml:space="preserve"> mais </w:t>
      </w:r>
      <w:proofErr w:type="spellStart"/>
      <w:r>
        <w:rPr>
          <w:bCs/>
          <w:i/>
          <w:iCs/>
        </w:rPr>
        <w:t>ContA</w:t>
      </w:r>
      <w:proofErr w:type="spellEnd"/>
      <w:r>
        <w:rPr>
          <w:bCs/>
          <w:i/>
          <w:iCs/>
        </w:rPr>
        <w:t>”</w:t>
      </w:r>
      <w:r w:rsidR="004E7A01">
        <w:rPr>
          <w:bCs/>
          <w:i/>
          <w:iCs/>
        </w:rPr>
        <w:t xml:space="preserve"> </w:t>
      </w:r>
      <w:r w:rsidR="00B63FE6">
        <w:rPr>
          <w:bCs/>
          <w:i/>
          <w:iCs/>
        </w:rPr>
        <w:t>a</w:t>
      </w:r>
      <w:r w:rsidR="00B63FE6" w:rsidRPr="00B63FE6">
        <w:rPr>
          <w:bCs/>
          <w:i/>
          <w:iCs/>
        </w:rPr>
        <w:t>lerta para duas patologias cuja prevalência está previst</w:t>
      </w:r>
      <w:r w:rsidR="00256D7C">
        <w:rPr>
          <w:bCs/>
          <w:i/>
          <w:iCs/>
        </w:rPr>
        <w:t>o</w:t>
      </w:r>
      <w:r w:rsidR="00B63FE6" w:rsidRPr="00B63FE6">
        <w:rPr>
          <w:bCs/>
          <w:i/>
          <w:iCs/>
        </w:rPr>
        <w:t xml:space="preserve"> aumentar significativamente até 2040: o cancro da próstata</w:t>
      </w:r>
      <w:r w:rsidR="00B63FE6">
        <w:rPr>
          <w:bCs/>
          <w:i/>
          <w:iCs/>
        </w:rPr>
        <w:t xml:space="preserve"> que</w:t>
      </w:r>
      <w:r w:rsidR="00B63FE6" w:rsidRPr="00B63FE6">
        <w:rPr>
          <w:bCs/>
          <w:i/>
          <w:iCs/>
        </w:rPr>
        <w:t xml:space="preserve"> pode duplicar, e o cancro do pâncreas, com um aumento estimado de 12,</w:t>
      </w:r>
      <w:r w:rsidR="00256D7C">
        <w:rPr>
          <w:bCs/>
          <w:i/>
          <w:iCs/>
        </w:rPr>
        <w:t>29</w:t>
      </w:r>
      <w:r w:rsidR="00B63FE6" w:rsidRPr="00B63FE6">
        <w:rPr>
          <w:bCs/>
          <w:i/>
          <w:iCs/>
        </w:rPr>
        <w:t>%.</w:t>
      </w:r>
      <w:r w:rsidR="00B63FE6">
        <w:rPr>
          <w:bCs/>
          <w:i/>
          <w:iCs/>
          <w:vertAlign w:val="superscript"/>
        </w:rPr>
        <w:t>1,2</w:t>
      </w:r>
    </w:p>
    <w:p w14:paraId="033E6185" w14:textId="77777777" w:rsidR="00DA4310" w:rsidRPr="00630D9F" w:rsidRDefault="00DA4310" w:rsidP="00630D9F">
      <w:pPr>
        <w:spacing w:line="360" w:lineRule="auto"/>
        <w:jc w:val="both"/>
        <w:rPr>
          <w:rFonts w:eastAsia="Calibri"/>
          <w:b/>
          <w:bCs/>
        </w:rPr>
      </w:pPr>
    </w:p>
    <w:p w14:paraId="2FA37D2F" w14:textId="702FB183" w:rsidR="00630D9F" w:rsidRDefault="00DA4310" w:rsidP="00630D9F">
      <w:pPr>
        <w:spacing w:line="360" w:lineRule="auto"/>
        <w:jc w:val="both"/>
        <w:rPr>
          <w:rFonts w:eastAsia="Calibri"/>
          <w:bCs/>
        </w:rPr>
      </w:pPr>
      <w:r w:rsidRPr="00DA4310">
        <w:rPr>
          <w:rFonts w:eastAsia="Calibri"/>
          <w:b/>
        </w:rPr>
        <w:t xml:space="preserve">Lisboa, </w:t>
      </w:r>
      <w:r w:rsidR="0041505E">
        <w:rPr>
          <w:rFonts w:eastAsia="Calibri"/>
          <w:b/>
        </w:rPr>
        <w:t>25</w:t>
      </w:r>
      <w:r w:rsidR="005E55BE">
        <w:rPr>
          <w:rFonts w:eastAsia="Calibri"/>
          <w:b/>
        </w:rPr>
        <w:t xml:space="preserve"> de </w:t>
      </w:r>
      <w:r w:rsidR="00AE4785">
        <w:rPr>
          <w:rFonts w:eastAsia="Calibri"/>
          <w:b/>
        </w:rPr>
        <w:t>novembro</w:t>
      </w:r>
      <w:r w:rsidR="009F2E0F">
        <w:rPr>
          <w:rFonts w:eastAsia="Calibri"/>
          <w:b/>
        </w:rPr>
        <w:t xml:space="preserve"> </w:t>
      </w:r>
      <w:r w:rsidRPr="00DA4310">
        <w:rPr>
          <w:rFonts w:eastAsia="Calibri"/>
          <w:b/>
        </w:rPr>
        <w:t>de 202</w:t>
      </w:r>
      <w:r w:rsidRPr="00630D9F">
        <w:rPr>
          <w:rFonts w:eastAsia="Calibri"/>
          <w:b/>
        </w:rPr>
        <w:t>5</w:t>
      </w:r>
      <w:r w:rsidRPr="00DA4310">
        <w:rPr>
          <w:rFonts w:eastAsia="Calibri"/>
          <w:b/>
        </w:rPr>
        <w:t xml:space="preserve"> – </w:t>
      </w:r>
      <w:r w:rsidR="00385471" w:rsidRPr="00385471">
        <w:rPr>
          <w:rFonts w:eastAsia="Calibri"/>
          <w:bCs/>
        </w:rPr>
        <w:t xml:space="preserve">O projeto </w:t>
      </w:r>
      <w:r w:rsidR="00385471" w:rsidRPr="004E7A01">
        <w:rPr>
          <w:rFonts w:eastAsia="Calibri"/>
          <w:b/>
        </w:rPr>
        <w:t>“</w:t>
      </w:r>
      <w:proofErr w:type="spellStart"/>
      <w:r w:rsidR="00385471" w:rsidRPr="004E7A01">
        <w:rPr>
          <w:rFonts w:eastAsia="Calibri"/>
          <w:b/>
        </w:rPr>
        <w:t>saBeR</w:t>
      </w:r>
      <w:proofErr w:type="spellEnd"/>
      <w:r w:rsidR="00385471" w:rsidRPr="004E7A01">
        <w:rPr>
          <w:rFonts w:eastAsia="Calibri"/>
          <w:b/>
        </w:rPr>
        <w:t xml:space="preserve"> mais </w:t>
      </w:r>
      <w:proofErr w:type="spellStart"/>
      <w:r w:rsidR="00385471" w:rsidRPr="004E7A01">
        <w:rPr>
          <w:rFonts w:eastAsia="Calibri"/>
          <w:b/>
        </w:rPr>
        <w:t>ContA</w:t>
      </w:r>
      <w:proofErr w:type="spellEnd"/>
      <w:r w:rsidR="00385471" w:rsidRPr="004E7A01">
        <w:rPr>
          <w:rFonts w:eastAsia="Calibri"/>
          <w:b/>
        </w:rPr>
        <w:t>”</w:t>
      </w:r>
      <w:r w:rsidR="004E7A01">
        <w:rPr>
          <w:rFonts w:eastAsia="Calibri"/>
          <w:bCs/>
        </w:rPr>
        <w:t xml:space="preserve">, </w:t>
      </w:r>
      <w:r w:rsidR="004E7A01" w:rsidRPr="004E7A01">
        <w:rPr>
          <w:rFonts w:eastAsia="Calibri"/>
          <w:bCs/>
        </w:rPr>
        <w:t xml:space="preserve">dedicado à sensibilização para a componente </w:t>
      </w:r>
      <w:r w:rsidR="004E7A01" w:rsidRPr="004E7A01">
        <w:rPr>
          <w:rFonts w:eastAsia="Calibri"/>
          <w:b/>
          <w:bCs/>
        </w:rPr>
        <w:t>hereditária do cancro</w:t>
      </w:r>
      <w:r w:rsidR="004E7A01">
        <w:rPr>
          <w:rFonts w:eastAsia="Calibri"/>
          <w:b/>
          <w:bCs/>
        </w:rPr>
        <w:t>,</w:t>
      </w:r>
      <w:r w:rsidR="004E7A01" w:rsidRPr="00385471">
        <w:rPr>
          <w:rFonts w:eastAsia="Calibri"/>
          <w:bCs/>
        </w:rPr>
        <w:t xml:space="preserve"> </w:t>
      </w:r>
      <w:r w:rsidR="00385471" w:rsidRPr="00385471">
        <w:rPr>
          <w:rFonts w:eastAsia="Calibri"/>
          <w:bCs/>
        </w:rPr>
        <w:t>lança</w:t>
      </w:r>
      <w:r w:rsidR="004E7A01">
        <w:rPr>
          <w:rFonts w:eastAsia="Calibri"/>
          <w:bCs/>
        </w:rPr>
        <w:t xml:space="preserve">, </w:t>
      </w:r>
      <w:r w:rsidR="00385471" w:rsidRPr="00385471">
        <w:rPr>
          <w:rFonts w:eastAsia="Calibri"/>
          <w:bCs/>
        </w:rPr>
        <w:t xml:space="preserve">neste mês de sensibilização para o cancro da próstata e do pâncreas, um alerta para o </w:t>
      </w:r>
      <w:r w:rsidR="00403389" w:rsidRPr="00403389">
        <w:rPr>
          <w:rFonts w:eastAsia="Calibri"/>
          <w:b/>
        </w:rPr>
        <w:t>crescimento do número de casos destes dois tipos</w:t>
      </w:r>
      <w:r w:rsidR="00403389">
        <w:rPr>
          <w:rFonts w:eastAsia="Calibri"/>
          <w:b/>
        </w:rPr>
        <w:t xml:space="preserve"> </w:t>
      </w:r>
      <w:r w:rsidR="00385471" w:rsidRPr="00063222">
        <w:rPr>
          <w:rFonts w:eastAsia="Calibri"/>
          <w:b/>
        </w:rPr>
        <w:t>em Portugal e no mundo.</w:t>
      </w:r>
      <w:r w:rsidR="00385471">
        <w:rPr>
          <w:rFonts w:eastAsia="Calibri"/>
          <w:bCs/>
        </w:rPr>
        <w:t xml:space="preserve"> </w:t>
      </w:r>
      <w:r w:rsidR="0085645F" w:rsidRPr="0085645F">
        <w:rPr>
          <w:rFonts w:eastAsia="Calibri"/>
          <w:bCs/>
        </w:rPr>
        <w:t xml:space="preserve">Estudos indicam que o número de diagnósticos de cancro da próstata poderá duplicar até 2040, enquanto para o cancro do pâncreas prevê-se um aumento de </w:t>
      </w:r>
      <w:r w:rsidR="00805FA2" w:rsidRPr="00805FA2">
        <w:rPr>
          <w:rFonts w:eastAsia="Calibri"/>
          <w:bCs/>
        </w:rPr>
        <w:t>12</w:t>
      </w:r>
      <w:r w:rsidR="00403389">
        <w:rPr>
          <w:rFonts w:eastAsia="Calibri"/>
          <w:bCs/>
        </w:rPr>
        <w:t>,</w:t>
      </w:r>
      <w:r w:rsidR="00805FA2" w:rsidRPr="00805FA2">
        <w:rPr>
          <w:rFonts w:eastAsia="Calibri"/>
          <w:bCs/>
        </w:rPr>
        <w:t>29%</w:t>
      </w:r>
      <w:r w:rsidR="0085645F" w:rsidRPr="0085645F">
        <w:rPr>
          <w:rFonts w:eastAsia="Calibri"/>
          <w:bCs/>
        </w:rPr>
        <w:t xml:space="preserve"> </w:t>
      </w:r>
      <w:r w:rsidR="001133B6">
        <w:rPr>
          <w:rFonts w:eastAsia="Calibri"/>
          <w:bCs/>
        </w:rPr>
        <w:t>no mesmo período</w:t>
      </w:r>
      <w:r w:rsidR="00385471" w:rsidRPr="00385471">
        <w:rPr>
          <w:rFonts w:eastAsia="Calibri"/>
          <w:bCs/>
          <w:vertAlign w:val="superscript"/>
        </w:rPr>
        <w:t>1,2</w:t>
      </w:r>
      <w:r w:rsidR="00E3574A">
        <w:rPr>
          <w:rFonts w:eastAsia="Calibri"/>
          <w:bCs/>
        </w:rPr>
        <w:t>. E</w:t>
      </w:r>
      <w:r w:rsidR="0085645F">
        <w:rPr>
          <w:rFonts w:eastAsia="Calibri"/>
          <w:bCs/>
        </w:rPr>
        <w:t>stes dados reforçam</w:t>
      </w:r>
      <w:r w:rsidR="00385471" w:rsidRPr="00385471">
        <w:rPr>
          <w:rFonts w:eastAsia="Calibri"/>
          <w:bCs/>
        </w:rPr>
        <w:t xml:space="preserve"> a necessidade d</w:t>
      </w:r>
      <w:r w:rsidR="004E7A01">
        <w:rPr>
          <w:rFonts w:eastAsia="Calibri"/>
          <w:bCs/>
        </w:rPr>
        <w:t xml:space="preserve">o </w:t>
      </w:r>
      <w:r w:rsidR="004E7A01" w:rsidRPr="004E7A01">
        <w:rPr>
          <w:rFonts w:eastAsia="Calibri"/>
          <w:bCs/>
        </w:rPr>
        <w:t>aconselhamento genético</w:t>
      </w:r>
      <w:r w:rsidR="004E7A01">
        <w:rPr>
          <w:rFonts w:eastAsia="Calibri"/>
          <w:bCs/>
        </w:rPr>
        <w:t xml:space="preserve">, da </w:t>
      </w:r>
      <w:r w:rsidR="00385471" w:rsidRPr="00385471">
        <w:rPr>
          <w:rFonts w:eastAsia="Calibri"/>
          <w:bCs/>
        </w:rPr>
        <w:t>deteção precoce</w:t>
      </w:r>
      <w:r w:rsidR="004E7A01">
        <w:rPr>
          <w:rFonts w:eastAsia="Calibri"/>
          <w:bCs/>
        </w:rPr>
        <w:t xml:space="preserve"> e do </w:t>
      </w:r>
      <w:r w:rsidR="00385471" w:rsidRPr="00385471">
        <w:rPr>
          <w:rFonts w:eastAsia="Calibri"/>
          <w:bCs/>
        </w:rPr>
        <w:t>acompanhamento dos doentes</w:t>
      </w:r>
      <w:r w:rsidR="00CF45A7">
        <w:rPr>
          <w:rFonts w:eastAsia="Calibri"/>
          <w:bCs/>
          <w:vertAlign w:val="superscript"/>
        </w:rPr>
        <w:t>3</w:t>
      </w:r>
      <w:r w:rsidR="00385471" w:rsidRPr="00385471">
        <w:rPr>
          <w:rFonts w:eastAsia="Calibri"/>
          <w:bCs/>
        </w:rPr>
        <w:t>.</w:t>
      </w:r>
    </w:p>
    <w:p w14:paraId="38A942FC" w14:textId="77777777" w:rsidR="00CF45A7" w:rsidRPr="00DA4310" w:rsidRDefault="00CF45A7" w:rsidP="00630D9F">
      <w:pPr>
        <w:spacing w:line="360" w:lineRule="auto"/>
        <w:jc w:val="both"/>
        <w:rPr>
          <w:rFonts w:eastAsia="Calibri"/>
          <w:bCs/>
        </w:rPr>
      </w:pPr>
    </w:p>
    <w:p w14:paraId="4A9D83E9" w14:textId="2F6AC2B2" w:rsidR="00385471" w:rsidRDefault="00160B45" w:rsidP="00630D9F">
      <w:pPr>
        <w:spacing w:line="360" w:lineRule="auto"/>
        <w:jc w:val="both"/>
        <w:rPr>
          <w:rFonts w:eastAsia="Calibri"/>
        </w:rPr>
      </w:pPr>
      <w:r w:rsidRPr="00160B45">
        <w:rPr>
          <w:rFonts w:eastAsia="Calibri"/>
          <w:bCs/>
        </w:rPr>
        <w:t xml:space="preserve">A nível mundial, o </w:t>
      </w:r>
      <w:r w:rsidRPr="00160B45">
        <w:rPr>
          <w:rFonts w:eastAsia="Calibri"/>
          <w:b/>
          <w:bCs/>
        </w:rPr>
        <w:t>cancro da próstata é o segundo mais diagnosticado entre os homens</w:t>
      </w:r>
      <w:r w:rsidRPr="00160B45">
        <w:rPr>
          <w:rFonts w:eastAsia="Calibri"/>
          <w:bCs/>
        </w:rPr>
        <w:t xml:space="preserve">, com </w:t>
      </w:r>
      <w:r w:rsidRPr="00160B45">
        <w:rPr>
          <w:rFonts w:eastAsia="Calibri"/>
          <w:b/>
          <w:bCs/>
        </w:rPr>
        <w:t>mais de 1,4 milhões de novos casos por ano</w:t>
      </w:r>
      <w:r w:rsidR="001A5B47" w:rsidRPr="001A5B47">
        <w:rPr>
          <w:rFonts w:eastAsia="Calibri"/>
          <w:bCs/>
          <w:vertAlign w:val="superscript"/>
        </w:rPr>
        <w:t>4</w:t>
      </w:r>
      <w:r w:rsidRPr="00160B45">
        <w:rPr>
          <w:rFonts w:eastAsia="Calibri"/>
          <w:bCs/>
        </w:rPr>
        <w:t xml:space="preserve">, enquanto </w:t>
      </w:r>
      <w:r w:rsidR="00566818">
        <w:rPr>
          <w:rFonts w:eastAsia="Calibri"/>
          <w:bCs/>
        </w:rPr>
        <w:t xml:space="preserve">que </w:t>
      </w:r>
      <w:r w:rsidRPr="00160B45">
        <w:rPr>
          <w:rFonts w:eastAsia="Calibri"/>
          <w:bCs/>
        </w:rPr>
        <w:t xml:space="preserve">o </w:t>
      </w:r>
      <w:r w:rsidRPr="00160B45">
        <w:rPr>
          <w:rFonts w:eastAsia="Calibri"/>
          <w:b/>
          <w:bCs/>
        </w:rPr>
        <w:t>cancro do pâncreas</w:t>
      </w:r>
      <w:r w:rsidR="006A4871" w:rsidRPr="006A4871">
        <w:rPr>
          <w:rFonts w:eastAsia="Calibri"/>
        </w:rPr>
        <w:t xml:space="preserve"> tem</w:t>
      </w:r>
      <w:r w:rsidRPr="006A4871">
        <w:rPr>
          <w:rFonts w:eastAsia="Calibri"/>
        </w:rPr>
        <w:t xml:space="preserve"> </w:t>
      </w:r>
      <w:r w:rsidR="006A4871" w:rsidRPr="006A4871">
        <w:rPr>
          <w:rFonts w:eastAsia="Calibri"/>
          <w:b/>
          <w:bCs/>
        </w:rPr>
        <w:t>510 000 novos diagnósticos anuais,</w:t>
      </w:r>
      <w:r w:rsidR="006A4871" w:rsidRPr="006A4871">
        <w:rPr>
          <w:rFonts w:eastAsia="Calibri"/>
        </w:rPr>
        <w:t xml:space="preserve"> sendo um dos cancros mais mortais, </w:t>
      </w:r>
      <w:r w:rsidR="006A4871" w:rsidRPr="006A4871">
        <w:rPr>
          <w:rFonts w:eastAsia="Calibri"/>
          <w:b/>
          <w:bCs/>
        </w:rPr>
        <w:t>com mais de 460 000 mortes por ano</w:t>
      </w:r>
      <w:r w:rsidR="001A5B47" w:rsidRPr="001A5B47">
        <w:rPr>
          <w:rFonts w:eastAsia="Calibri"/>
          <w:vertAlign w:val="superscript"/>
        </w:rPr>
        <w:t>5,6</w:t>
      </w:r>
      <w:r w:rsidR="001A5B47">
        <w:rPr>
          <w:rFonts w:eastAsia="Calibri"/>
        </w:rPr>
        <w:t>.</w:t>
      </w:r>
    </w:p>
    <w:p w14:paraId="2FE5EADB" w14:textId="77777777" w:rsidR="00385471" w:rsidRDefault="00385471" w:rsidP="00630D9F">
      <w:pPr>
        <w:spacing w:line="360" w:lineRule="auto"/>
        <w:jc w:val="both"/>
        <w:rPr>
          <w:rFonts w:eastAsia="Calibri"/>
        </w:rPr>
      </w:pPr>
    </w:p>
    <w:p w14:paraId="1472CA14" w14:textId="69507119" w:rsidR="00385471" w:rsidRDefault="00385471" w:rsidP="00630D9F">
      <w:pPr>
        <w:spacing w:line="360" w:lineRule="auto"/>
        <w:jc w:val="both"/>
        <w:rPr>
          <w:rFonts w:eastAsia="Calibri"/>
          <w:bCs/>
        </w:rPr>
      </w:pPr>
      <w:r w:rsidRPr="00C231DC">
        <w:rPr>
          <w:rFonts w:eastAsia="Calibri"/>
          <w:bCs/>
        </w:rPr>
        <w:t xml:space="preserve">Em Portugal, estima-se que surjam anualmente cerca de </w:t>
      </w:r>
      <w:r w:rsidRPr="00063222">
        <w:rPr>
          <w:rFonts w:eastAsia="Calibri"/>
          <w:b/>
        </w:rPr>
        <w:t>7</w:t>
      </w:r>
      <w:r w:rsidR="00277D0C">
        <w:rPr>
          <w:rFonts w:eastAsia="Calibri"/>
          <w:b/>
        </w:rPr>
        <w:t xml:space="preserve"> </w:t>
      </w:r>
      <w:r w:rsidRPr="00063222">
        <w:rPr>
          <w:rFonts w:eastAsia="Calibri"/>
          <w:b/>
        </w:rPr>
        <w:t>500 novos casos de cancro da próstata</w:t>
      </w:r>
      <w:r w:rsidRPr="00C231DC">
        <w:rPr>
          <w:rFonts w:eastAsia="Calibri"/>
          <w:bCs/>
        </w:rPr>
        <w:t xml:space="preserve"> e </w:t>
      </w:r>
      <w:r w:rsidR="00277D0C">
        <w:rPr>
          <w:rFonts w:eastAsia="Calibri"/>
          <w:b/>
        </w:rPr>
        <w:t xml:space="preserve">2 000 </w:t>
      </w:r>
      <w:r w:rsidRPr="00063222">
        <w:rPr>
          <w:rFonts w:eastAsia="Calibri"/>
          <w:b/>
        </w:rPr>
        <w:t>de cancro do pâncreas</w:t>
      </w:r>
      <w:r w:rsidR="00E74F87">
        <w:rPr>
          <w:rFonts w:eastAsia="Calibri"/>
          <w:b/>
          <w:vertAlign w:val="superscript"/>
        </w:rPr>
        <w:t>7</w:t>
      </w:r>
      <w:r w:rsidRPr="00C231DC">
        <w:rPr>
          <w:rFonts w:eastAsia="Calibri"/>
          <w:bCs/>
        </w:rPr>
        <w:t>, refletindo o peso crescente destas doenças na saúde pública nacional</w:t>
      </w:r>
      <w:r>
        <w:rPr>
          <w:rFonts w:eastAsia="Calibri"/>
          <w:bCs/>
        </w:rPr>
        <w:t>.</w:t>
      </w:r>
    </w:p>
    <w:p w14:paraId="5C0C65C6" w14:textId="75817DFE" w:rsidR="00C231DC" w:rsidRDefault="00160B45" w:rsidP="00630D9F">
      <w:pPr>
        <w:spacing w:line="360" w:lineRule="auto"/>
        <w:jc w:val="both"/>
        <w:rPr>
          <w:rFonts w:eastAsia="Calibri"/>
          <w:bCs/>
        </w:rPr>
      </w:pPr>
      <w:r w:rsidRPr="00160B45">
        <w:rPr>
          <w:rFonts w:eastAsia="Calibri"/>
          <w:bCs/>
        </w:rPr>
        <w:br/>
        <w:t>Estudos recentes</w:t>
      </w:r>
      <w:r w:rsidR="00E3574A">
        <w:rPr>
          <w:rFonts w:eastAsia="Calibri"/>
          <w:bCs/>
        </w:rPr>
        <w:t>,</w:t>
      </w:r>
      <w:r w:rsidRPr="00160B45">
        <w:rPr>
          <w:rFonts w:eastAsia="Calibri"/>
          <w:bCs/>
        </w:rPr>
        <w:t xml:space="preserve"> </w:t>
      </w:r>
      <w:r w:rsidR="001A5B47">
        <w:rPr>
          <w:rFonts w:eastAsia="Calibri"/>
          <w:bCs/>
        </w:rPr>
        <w:t>estimam</w:t>
      </w:r>
      <w:r w:rsidRPr="00160B45">
        <w:rPr>
          <w:rFonts w:eastAsia="Calibri"/>
          <w:bCs/>
        </w:rPr>
        <w:t xml:space="preserve"> que </w:t>
      </w:r>
      <w:proofErr w:type="gramStart"/>
      <w:r w:rsidRPr="00160B45">
        <w:rPr>
          <w:rFonts w:eastAsia="Calibri"/>
          <w:bCs/>
        </w:rPr>
        <w:t xml:space="preserve">o número global de diagnósticos de </w:t>
      </w:r>
      <w:r w:rsidRPr="00160B45">
        <w:rPr>
          <w:rFonts w:eastAsia="Calibri"/>
          <w:b/>
          <w:bCs/>
        </w:rPr>
        <w:t xml:space="preserve">cancro da próstata </w:t>
      </w:r>
      <w:r w:rsidRPr="00D64522">
        <w:rPr>
          <w:rFonts w:eastAsia="Calibri"/>
        </w:rPr>
        <w:t>poder</w:t>
      </w:r>
      <w:r w:rsidR="00880464" w:rsidRPr="00D64522">
        <w:rPr>
          <w:rFonts w:eastAsia="Calibri"/>
        </w:rPr>
        <w:t>ão</w:t>
      </w:r>
      <w:proofErr w:type="gramEnd"/>
      <w:r w:rsidR="00880464" w:rsidRPr="00D64522">
        <w:rPr>
          <w:rFonts w:eastAsia="Calibri"/>
        </w:rPr>
        <w:t xml:space="preserve"> passar</w:t>
      </w:r>
      <w:r w:rsidR="00AD28CE" w:rsidRPr="00D64522">
        <w:rPr>
          <w:rFonts w:eastAsia="Calibri"/>
        </w:rPr>
        <w:t xml:space="preserve"> </w:t>
      </w:r>
      <w:r w:rsidRPr="00160B45">
        <w:rPr>
          <w:rFonts w:eastAsia="Calibri"/>
          <w:bCs/>
        </w:rPr>
        <w:t xml:space="preserve">de </w:t>
      </w:r>
      <w:r w:rsidRPr="00D64522">
        <w:rPr>
          <w:rFonts w:eastAsia="Calibri"/>
          <w:b/>
        </w:rPr>
        <w:t>1,4 milhões para 2,9 milhões</w:t>
      </w:r>
      <w:r w:rsidR="00277D0C" w:rsidRPr="00D64522">
        <w:rPr>
          <w:rFonts w:eastAsia="Calibri"/>
          <w:b/>
          <w:vertAlign w:val="superscript"/>
        </w:rPr>
        <w:t xml:space="preserve"> </w:t>
      </w:r>
      <w:r w:rsidR="00880464" w:rsidRPr="00D64522">
        <w:rPr>
          <w:rFonts w:eastAsia="Calibri"/>
          <w:b/>
        </w:rPr>
        <w:t>em 2040</w:t>
      </w:r>
      <w:r w:rsidR="00277D0C">
        <w:rPr>
          <w:rFonts w:eastAsia="Calibri"/>
          <w:bCs/>
          <w:vertAlign w:val="superscript"/>
        </w:rPr>
        <w:t>1</w:t>
      </w:r>
      <w:r w:rsidR="00880464">
        <w:rPr>
          <w:rFonts w:eastAsia="Calibri"/>
          <w:bCs/>
        </w:rPr>
        <w:t>,</w:t>
      </w:r>
      <w:r w:rsidRPr="00160B45">
        <w:rPr>
          <w:rFonts w:eastAsia="Calibri"/>
          <w:bCs/>
        </w:rPr>
        <w:t xml:space="preserve"> enquanto</w:t>
      </w:r>
      <w:r w:rsidR="002F1471">
        <w:rPr>
          <w:rFonts w:eastAsia="Calibri"/>
          <w:bCs/>
        </w:rPr>
        <w:t xml:space="preserve"> que</w:t>
      </w:r>
      <w:r w:rsidRPr="00160B45">
        <w:rPr>
          <w:rFonts w:eastAsia="Calibri"/>
          <w:bCs/>
        </w:rPr>
        <w:t xml:space="preserve"> o </w:t>
      </w:r>
      <w:r w:rsidRPr="00160B45">
        <w:rPr>
          <w:rFonts w:eastAsia="Calibri"/>
          <w:b/>
          <w:bCs/>
        </w:rPr>
        <w:t xml:space="preserve">cancro do pâncreas </w:t>
      </w:r>
      <w:r w:rsidR="00596B1C" w:rsidRPr="00596B1C">
        <w:rPr>
          <w:rFonts w:eastAsia="Calibri"/>
        </w:rPr>
        <w:t>tem</w:t>
      </w:r>
      <w:r w:rsidR="00596B1C" w:rsidRPr="00596B1C">
        <w:rPr>
          <w:bCs/>
        </w:rPr>
        <w:t xml:space="preserve"> um </w:t>
      </w:r>
      <w:r w:rsidR="00596B1C" w:rsidRPr="00D64522">
        <w:rPr>
          <w:b/>
        </w:rPr>
        <w:t>aumento estimado de 12,</w:t>
      </w:r>
      <w:r w:rsidR="002F1471">
        <w:rPr>
          <w:b/>
        </w:rPr>
        <w:t>2</w:t>
      </w:r>
      <w:r w:rsidR="00596B1C" w:rsidRPr="00D64522">
        <w:rPr>
          <w:b/>
        </w:rPr>
        <w:t>9%</w:t>
      </w:r>
      <w:r w:rsidR="00A04FB3">
        <w:rPr>
          <w:b/>
        </w:rPr>
        <w:t xml:space="preserve"> no mesmo período</w:t>
      </w:r>
      <w:r w:rsidR="00CE0A38">
        <w:rPr>
          <w:b/>
          <w:vertAlign w:val="superscript"/>
        </w:rPr>
        <w:t>2</w:t>
      </w:r>
      <w:r w:rsidR="00CE0A38">
        <w:rPr>
          <w:b/>
        </w:rPr>
        <w:t xml:space="preserve">, </w:t>
      </w:r>
      <w:r w:rsidR="00CE0A38" w:rsidRPr="006A5D2B">
        <w:rPr>
          <w:rFonts w:eastAsia="Calibri"/>
        </w:rPr>
        <w:t xml:space="preserve">com base </w:t>
      </w:r>
      <w:r w:rsidR="00CE0A38">
        <w:rPr>
          <w:rFonts w:eastAsia="Calibri"/>
        </w:rPr>
        <w:t xml:space="preserve">em dados </w:t>
      </w:r>
      <w:r w:rsidR="003C2D59">
        <w:rPr>
          <w:rFonts w:eastAsia="Calibri"/>
        </w:rPr>
        <w:t xml:space="preserve">de </w:t>
      </w:r>
      <w:r w:rsidR="00CE0A38" w:rsidRPr="006A5D2B">
        <w:rPr>
          <w:rFonts w:eastAsia="Calibri"/>
        </w:rPr>
        <w:t>20</w:t>
      </w:r>
      <w:r w:rsidR="00CE0A38">
        <w:rPr>
          <w:rFonts w:eastAsia="Calibri"/>
        </w:rPr>
        <w:t>20</w:t>
      </w:r>
      <w:r w:rsidR="00CE0A38" w:rsidRPr="006A5D2B">
        <w:rPr>
          <w:rFonts w:eastAsia="Calibri"/>
        </w:rPr>
        <w:t xml:space="preserve"> e 20</w:t>
      </w:r>
      <w:r w:rsidR="00CE0A38">
        <w:rPr>
          <w:rFonts w:eastAsia="Calibri"/>
        </w:rPr>
        <w:t>19 respetivamente</w:t>
      </w:r>
      <w:r w:rsidRPr="00160B45">
        <w:rPr>
          <w:rFonts w:eastAsia="Calibri"/>
          <w:bCs/>
        </w:rPr>
        <w:t>.</w:t>
      </w:r>
    </w:p>
    <w:p w14:paraId="32206EFB" w14:textId="77777777" w:rsidR="00CF45A7" w:rsidRDefault="00CF45A7" w:rsidP="00630D9F">
      <w:pPr>
        <w:spacing w:line="360" w:lineRule="auto"/>
        <w:jc w:val="both"/>
        <w:rPr>
          <w:rFonts w:eastAsia="Calibri"/>
          <w:bCs/>
        </w:rPr>
      </w:pPr>
    </w:p>
    <w:p w14:paraId="56C5275A" w14:textId="1061C000" w:rsidR="00CF45A7" w:rsidRDefault="436E33BD" w:rsidP="436E33BD">
      <w:pPr>
        <w:spacing w:line="360" w:lineRule="auto"/>
        <w:jc w:val="both"/>
        <w:rPr>
          <w:rFonts w:eastAsia="Calibri"/>
        </w:rPr>
      </w:pPr>
      <w:r w:rsidRPr="436E33BD">
        <w:rPr>
          <w:rFonts w:eastAsia="Calibri"/>
        </w:rPr>
        <w:lastRenderedPageBreak/>
        <w:t xml:space="preserve">A componente hereditária é um fator cada vez mais reconhecido: cerca de </w:t>
      </w:r>
      <w:r w:rsidR="00D514D0">
        <w:rPr>
          <w:rFonts w:eastAsia="Calibri"/>
          <w:b/>
          <w:bCs/>
        </w:rPr>
        <w:t>5</w:t>
      </w:r>
      <w:r w:rsidRPr="436E33BD">
        <w:rPr>
          <w:rFonts w:eastAsia="Calibri"/>
          <w:b/>
          <w:bCs/>
        </w:rPr>
        <w:t xml:space="preserve"> a 15% dos cancros da próstata</w:t>
      </w:r>
      <w:r w:rsidR="00E74F87">
        <w:rPr>
          <w:rFonts w:eastAsia="Calibri"/>
          <w:vertAlign w:val="superscript"/>
        </w:rPr>
        <w:t>8</w:t>
      </w:r>
      <w:r w:rsidRPr="436E33BD">
        <w:rPr>
          <w:rFonts w:eastAsia="Calibri"/>
        </w:rPr>
        <w:t xml:space="preserve"> e </w:t>
      </w:r>
      <w:r w:rsidRPr="436E33BD">
        <w:rPr>
          <w:rFonts w:eastAsia="Calibri"/>
          <w:b/>
          <w:bCs/>
        </w:rPr>
        <w:t>5 a 10% dos cancros do pâncreas</w:t>
      </w:r>
      <w:r w:rsidRPr="436E33BD">
        <w:rPr>
          <w:rFonts w:eastAsia="Calibri"/>
        </w:rPr>
        <w:t xml:space="preserve"> têm origem genética</w:t>
      </w:r>
      <w:r w:rsidR="00E74F87">
        <w:rPr>
          <w:rFonts w:eastAsia="Calibri"/>
          <w:vertAlign w:val="superscript"/>
        </w:rPr>
        <w:t>9</w:t>
      </w:r>
      <w:r w:rsidRPr="436E33BD">
        <w:rPr>
          <w:rFonts w:eastAsia="Calibri"/>
        </w:rPr>
        <w:t>.</w:t>
      </w:r>
      <w:r w:rsidR="00CF45A7">
        <w:br/>
      </w:r>
      <w:r w:rsidRPr="436E33BD">
        <w:rPr>
          <w:rFonts w:eastAsia="Calibri"/>
        </w:rPr>
        <w:t xml:space="preserve">Entre as mutações mais relevantes encontram-se as dos genes </w:t>
      </w:r>
      <w:r w:rsidRPr="00AD28CE">
        <w:rPr>
          <w:rFonts w:eastAsia="Calibri"/>
          <w:b/>
          <w:bCs/>
          <w:i/>
          <w:iCs/>
        </w:rPr>
        <w:t xml:space="preserve">BRCA1 </w:t>
      </w:r>
      <w:r w:rsidRPr="00AD28CE">
        <w:rPr>
          <w:rFonts w:eastAsia="Calibri"/>
          <w:i/>
          <w:iCs/>
        </w:rPr>
        <w:t>e</w:t>
      </w:r>
      <w:r w:rsidRPr="00AD28CE">
        <w:rPr>
          <w:rFonts w:eastAsia="Calibri"/>
          <w:b/>
          <w:bCs/>
          <w:i/>
          <w:iCs/>
        </w:rPr>
        <w:t xml:space="preserve"> BRCA2</w:t>
      </w:r>
      <w:r w:rsidRPr="436E33BD">
        <w:rPr>
          <w:rFonts w:eastAsia="Calibri"/>
        </w:rPr>
        <w:t xml:space="preserve"> associadas ao risco aumentado de cancro da próstata</w:t>
      </w:r>
      <w:r w:rsidRPr="436E33BD">
        <w:rPr>
          <w:rFonts w:eastAsia="Calibri"/>
          <w:vertAlign w:val="superscript"/>
        </w:rPr>
        <w:t>1</w:t>
      </w:r>
      <w:r w:rsidR="00E74F87">
        <w:rPr>
          <w:rFonts w:eastAsia="Calibri"/>
          <w:vertAlign w:val="superscript"/>
        </w:rPr>
        <w:t>0</w:t>
      </w:r>
      <w:r w:rsidRPr="436E33BD">
        <w:rPr>
          <w:rFonts w:eastAsia="Calibri"/>
        </w:rPr>
        <w:t xml:space="preserve"> e do pâncreas</w:t>
      </w:r>
      <w:r w:rsidR="00D137C9">
        <w:rPr>
          <w:rFonts w:eastAsia="Calibri"/>
          <w:vertAlign w:val="superscript"/>
        </w:rPr>
        <w:t>9</w:t>
      </w:r>
      <w:r w:rsidRPr="436E33BD">
        <w:rPr>
          <w:rFonts w:eastAsia="Calibri"/>
        </w:rPr>
        <w:t>.</w:t>
      </w:r>
      <w:r w:rsidR="00CF45A7">
        <w:br/>
      </w:r>
      <w:r w:rsidRPr="436E33BD">
        <w:rPr>
          <w:rFonts w:eastAsia="Calibri"/>
        </w:rPr>
        <w:t xml:space="preserve">O rastreio genético destes genes em famílias de risco pode permitir </w:t>
      </w:r>
      <w:r w:rsidRPr="436E33BD">
        <w:rPr>
          <w:rFonts w:eastAsia="Calibri"/>
          <w:b/>
          <w:bCs/>
        </w:rPr>
        <w:t>detetar precocemente a doença</w:t>
      </w:r>
      <w:r w:rsidRPr="436E33BD">
        <w:rPr>
          <w:rFonts w:eastAsia="Calibri"/>
        </w:rPr>
        <w:t xml:space="preserve"> ou </w:t>
      </w:r>
      <w:r w:rsidRPr="436E33BD">
        <w:rPr>
          <w:rFonts w:eastAsia="Calibri"/>
          <w:b/>
          <w:bCs/>
        </w:rPr>
        <w:t>orientar estratégias preventivas</w:t>
      </w:r>
      <w:r w:rsidRPr="436E33BD">
        <w:rPr>
          <w:rFonts w:eastAsia="Calibri"/>
        </w:rPr>
        <w:t xml:space="preserve"> mais eficazes</w:t>
      </w:r>
      <w:r w:rsidR="00C95D9E">
        <w:rPr>
          <w:rFonts w:eastAsia="Calibri"/>
          <w:vertAlign w:val="superscript"/>
        </w:rPr>
        <w:t>3</w:t>
      </w:r>
      <w:r w:rsidRPr="436E33BD">
        <w:rPr>
          <w:rFonts w:eastAsia="Calibri"/>
        </w:rPr>
        <w:t>.</w:t>
      </w:r>
    </w:p>
    <w:p w14:paraId="1404881A" w14:textId="77777777" w:rsidR="00063701" w:rsidRDefault="00063701" w:rsidP="00630D9F">
      <w:pPr>
        <w:spacing w:line="360" w:lineRule="auto"/>
        <w:jc w:val="both"/>
        <w:rPr>
          <w:rFonts w:eastAsia="Calibri"/>
          <w:bCs/>
        </w:rPr>
      </w:pPr>
    </w:p>
    <w:p w14:paraId="5970082A" w14:textId="2B45E513" w:rsidR="00CF45A7" w:rsidRDefault="00063701" w:rsidP="00630D9F">
      <w:pPr>
        <w:spacing w:line="360" w:lineRule="auto"/>
        <w:jc w:val="both"/>
        <w:rPr>
          <w:rFonts w:eastAsia="Calibri"/>
          <w:bCs/>
        </w:rPr>
      </w:pPr>
      <w:r w:rsidRPr="00481CB8">
        <w:rPr>
          <w:rFonts w:eastAsia="Calibri"/>
          <w:bCs/>
        </w:rPr>
        <w:t>“O cancro da próstata é hoje um dos tumores mais frequentemente diagnosticado nos homens portugueses</w:t>
      </w:r>
      <w:r w:rsidR="00876A70">
        <w:rPr>
          <w:rFonts w:eastAsia="Calibri"/>
          <w:bCs/>
          <w:vertAlign w:val="superscript"/>
        </w:rPr>
        <w:t>7</w:t>
      </w:r>
      <w:r w:rsidRPr="00481CB8">
        <w:rPr>
          <w:rFonts w:eastAsia="Calibri"/>
          <w:bCs/>
        </w:rPr>
        <w:t xml:space="preserve">. </w:t>
      </w:r>
      <w:r w:rsidR="00CF45A7" w:rsidRPr="00481CB8">
        <w:rPr>
          <w:rFonts w:eastAsia="Calibri"/>
          <w:bCs/>
        </w:rPr>
        <w:t>Além dos fatores ambientais, existe um peso genético importante que não deve ser ignorado: homens com história familiar direta têm risco duas a três vezes superior</w:t>
      </w:r>
      <w:r w:rsidR="00E76A46" w:rsidRPr="00E76A46">
        <w:rPr>
          <w:rFonts w:eastAsia="Calibri"/>
          <w:bCs/>
          <w:vertAlign w:val="superscript"/>
        </w:rPr>
        <w:t>1</w:t>
      </w:r>
      <w:r w:rsidR="00876A70">
        <w:rPr>
          <w:rFonts w:eastAsia="Calibri"/>
          <w:bCs/>
          <w:vertAlign w:val="superscript"/>
        </w:rPr>
        <w:t>1</w:t>
      </w:r>
      <w:r w:rsidR="00CF45A7" w:rsidRPr="00481CB8">
        <w:rPr>
          <w:rFonts w:eastAsia="Calibri"/>
          <w:bCs/>
        </w:rPr>
        <w:t>. O rastreio dirigido e o aconselhamento genético são ferramentas fundamentais para reduzir o impacto da doença”, explica José Luís Passos Coelho, presidente da Sociedade Portuguesa de Oncologia (SPO).</w:t>
      </w:r>
    </w:p>
    <w:p w14:paraId="6AFD2A4D" w14:textId="77777777" w:rsidR="001A5B47" w:rsidRDefault="001A5B47" w:rsidP="00630D9F">
      <w:pPr>
        <w:spacing w:line="360" w:lineRule="auto"/>
        <w:jc w:val="both"/>
        <w:rPr>
          <w:rFonts w:eastAsia="Calibri"/>
          <w:bCs/>
        </w:rPr>
      </w:pPr>
    </w:p>
    <w:p w14:paraId="411D5A50" w14:textId="79A02A29" w:rsidR="00063701" w:rsidRDefault="001A5B47" w:rsidP="001A5B47">
      <w:pPr>
        <w:spacing w:line="360" w:lineRule="auto"/>
        <w:jc w:val="both"/>
        <w:rPr>
          <w:rFonts w:eastAsia="Calibri"/>
          <w:bCs/>
        </w:rPr>
      </w:pPr>
      <w:r w:rsidRPr="001A5B47">
        <w:rPr>
          <w:rFonts w:eastAsia="Calibri"/>
          <w:bCs/>
        </w:rPr>
        <w:t xml:space="preserve">O envelhecimento populacional, o aumento da esperança média de vida e a persistência de fatores de risco </w:t>
      </w:r>
      <w:r w:rsidR="007D5E12">
        <w:rPr>
          <w:rFonts w:eastAsia="Calibri"/>
          <w:bCs/>
        </w:rPr>
        <w:t xml:space="preserve">modificáveis, </w:t>
      </w:r>
      <w:r w:rsidRPr="001A5B47">
        <w:rPr>
          <w:rFonts w:eastAsia="Calibri"/>
          <w:bCs/>
        </w:rPr>
        <w:t>como obesidade, tabagismo e consumo de álcool são apontados como causas diretas para o aumento das taxas de incidência</w:t>
      </w:r>
      <w:r w:rsidR="00E74F87">
        <w:rPr>
          <w:rFonts w:eastAsia="Calibri"/>
          <w:bCs/>
          <w:vertAlign w:val="superscript"/>
        </w:rPr>
        <w:t>5</w:t>
      </w:r>
      <w:r w:rsidRPr="001A5B47">
        <w:rPr>
          <w:rFonts w:eastAsia="Calibri"/>
          <w:bCs/>
          <w:vertAlign w:val="superscript"/>
        </w:rPr>
        <w:t>,</w:t>
      </w:r>
      <w:r w:rsidR="00412463">
        <w:rPr>
          <w:rFonts w:eastAsia="Calibri"/>
          <w:bCs/>
          <w:vertAlign w:val="superscript"/>
        </w:rPr>
        <w:t>1</w:t>
      </w:r>
      <w:r w:rsidR="00876A70">
        <w:rPr>
          <w:rFonts w:eastAsia="Calibri"/>
          <w:bCs/>
          <w:vertAlign w:val="superscript"/>
        </w:rPr>
        <w:t>2</w:t>
      </w:r>
      <w:r w:rsidRPr="001A5B47">
        <w:rPr>
          <w:rFonts w:eastAsia="Calibri"/>
          <w:bCs/>
        </w:rPr>
        <w:t>.</w:t>
      </w:r>
    </w:p>
    <w:p w14:paraId="42FBD2EF" w14:textId="77777777" w:rsidR="00CF45A7" w:rsidRDefault="00CF45A7" w:rsidP="001A5B47">
      <w:pPr>
        <w:spacing w:line="360" w:lineRule="auto"/>
        <w:jc w:val="both"/>
        <w:rPr>
          <w:rFonts w:eastAsia="Calibri"/>
          <w:bCs/>
        </w:rPr>
      </w:pPr>
    </w:p>
    <w:p w14:paraId="63D93DA8" w14:textId="2723AF14" w:rsidR="00CF45A7" w:rsidRDefault="00CF45A7" w:rsidP="001A5B47">
      <w:pPr>
        <w:spacing w:line="360" w:lineRule="auto"/>
        <w:jc w:val="both"/>
        <w:rPr>
          <w:rFonts w:eastAsia="Calibri"/>
          <w:bCs/>
        </w:rPr>
      </w:pPr>
      <w:r w:rsidRPr="00CF45A7">
        <w:rPr>
          <w:rFonts w:eastAsia="Calibri"/>
          <w:bCs/>
        </w:rPr>
        <w:t xml:space="preserve">Contudo, a </w:t>
      </w:r>
      <w:r w:rsidRPr="00CF45A7">
        <w:rPr>
          <w:rFonts w:eastAsia="Calibri"/>
          <w:b/>
          <w:bCs/>
        </w:rPr>
        <w:t>genética e a história familiar</w:t>
      </w:r>
      <w:r w:rsidRPr="00CF45A7">
        <w:rPr>
          <w:rFonts w:eastAsia="Calibri"/>
          <w:bCs/>
        </w:rPr>
        <w:t xml:space="preserve"> tornaram-se indicadores-chave para a prevenção e gestão do risco, justificando </w:t>
      </w:r>
      <w:r w:rsidRPr="00CF45A7">
        <w:rPr>
          <w:rFonts w:eastAsia="Calibri"/>
          <w:b/>
          <w:bCs/>
        </w:rPr>
        <w:t>protocolos de vigilância e programas de rastreio específicos</w:t>
      </w:r>
      <w:r w:rsidR="00E74F87">
        <w:rPr>
          <w:rFonts w:eastAsia="Calibri"/>
          <w:vertAlign w:val="superscript"/>
        </w:rPr>
        <w:t>8</w:t>
      </w:r>
      <w:r w:rsidRPr="00CF45A7">
        <w:rPr>
          <w:rFonts w:eastAsia="Calibri"/>
          <w:vertAlign w:val="superscript"/>
        </w:rPr>
        <w:t>,1</w:t>
      </w:r>
      <w:r w:rsidR="00E74F87">
        <w:rPr>
          <w:rFonts w:eastAsia="Calibri"/>
          <w:vertAlign w:val="superscript"/>
        </w:rPr>
        <w:t>0</w:t>
      </w:r>
      <w:r w:rsidRPr="00CF45A7">
        <w:rPr>
          <w:rFonts w:eastAsia="Calibri"/>
          <w:bCs/>
        </w:rPr>
        <w:t>.</w:t>
      </w:r>
    </w:p>
    <w:p w14:paraId="15049CEB" w14:textId="77777777" w:rsidR="00063701" w:rsidRDefault="00063701" w:rsidP="00063701">
      <w:pPr>
        <w:spacing w:line="360" w:lineRule="auto"/>
        <w:jc w:val="both"/>
        <w:rPr>
          <w:rFonts w:eastAsia="Calibri"/>
          <w:bCs/>
        </w:rPr>
      </w:pPr>
    </w:p>
    <w:p w14:paraId="5D6AFE94" w14:textId="71057D10" w:rsidR="00CF45A7" w:rsidRPr="00F17158" w:rsidRDefault="00063701" w:rsidP="00063701">
      <w:pPr>
        <w:spacing w:line="360" w:lineRule="auto"/>
        <w:jc w:val="both"/>
        <w:rPr>
          <w:rFonts w:eastAsia="Calibri"/>
          <w:bCs/>
          <w:lang w:val="pt-BR"/>
        </w:rPr>
      </w:pPr>
      <w:r w:rsidRPr="00756C57">
        <w:rPr>
          <w:rFonts w:eastAsia="Calibri"/>
          <w:bCs/>
          <w:lang w:val="pt-BR"/>
        </w:rPr>
        <w:t>“O cancro da próstata tem hoje uma taxa de sobrevivência elevada quando diagnosticado precocemente</w:t>
      </w:r>
      <w:r w:rsidR="00D176E0">
        <w:rPr>
          <w:rFonts w:eastAsia="Calibri"/>
          <w:bCs/>
          <w:vertAlign w:val="superscript"/>
          <w:lang w:val="pt-BR"/>
        </w:rPr>
        <w:t>1</w:t>
      </w:r>
      <w:r w:rsidR="00476BCB">
        <w:rPr>
          <w:rFonts w:eastAsia="Calibri"/>
          <w:bCs/>
          <w:vertAlign w:val="superscript"/>
          <w:lang w:val="pt-BR"/>
        </w:rPr>
        <w:t>3</w:t>
      </w:r>
      <w:r w:rsidRPr="00756C57">
        <w:rPr>
          <w:rFonts w:eastAsia="Calibri"/>
          <w:bCs/>
          <w:lang w:val="pt-BR"/>
        </w:rPr>
        <w:t xml:space="preserve">. No entanto, </w:t>
      </w:r>
      <w:r w:rsidR="00805FA2">
        <w:rPr>
          <w:rFonts w:eastAsia="Calibri"/>
          <w:bCs/>
          <w:lang w:val="pt-BR"/>
        </w:rPr>
        <w:t>m</w:t>
      </w:r>
      <w:proofErr w:type="spellStart"/>
      <w:r w:rsidR="00805FA2" w:rsidRPr="00805FA2">
        <w:rPr>
          <w:rFonts w:eastAsia="Calibri"/>
          <w:bCs/>
        </w:rPr>
        <w:t>uitos</w:t>
      </w:r>
      <w:proofErr w:type="spellEnd"/>
      <w:r w:rsidR="00805FA2" w:rsidRPr="00805FA2">
        <w:rPr>
          <w:rFonts w:eastAsia="Calibri"/>
          <w:bCs/>
        </w:rPr>
        <w:t xml:space="preserve"> homens evitam procurar ajuda médica por receio de falar sobre sintomas urológicos</w:t>
      </w:r>
      <w:r w:rsidR="00805FA2">
        <w:rPr>
          <w:rFonts w:eastAsia="Calibri"/>
          <w:bCs/>
        </w:rPr>
        <w:t>,</w:t>
      </w:r>
      <w:r w:rsidR="00805FA2" w:rsidRPr="00805FA2">
        <w:rPr>
          <w:rFonts w:eastAsia="Calibri"/>
          <w:bCs/>
        </w:rPr>
        <w:t> tais como a incontinência urinária</w:t>
      </w:r>
      <w:r w:rsidR="00805FA2">
        <w:rPr>
          <w:rFonts w:eastAsia="Calibri"/>
          <w:bCs/>
        </w:rPr>
        <w:t>,</w:t>
      </w:r>
      <w:r w:rsidR="00805FA2" w:rsidRPr="00805FA2">
        <w:rPr>
          <w:rFonts w:eastAsia="Calibri"/>
          <w:bCs/>
        </w:rPr>
        <w:t> e pela possível alteração da função sexual</w:t>
      </w:r>
      <w:r w:rsidRPr="00756C57">
        <w:rPr>
          <w:rFonts w:eastAsia="Calibri"/>
          <w:bCs/>
          <w:lang w:val="pt-BR"/>
        </w:rPr>
        <w:t>. Precisamos de promover uma literacia em saúde mais robusta e normalizar o diálogo sobre a doença”</w:t>
      </w:r>
      <w:r w:rsidRPr="00F17158">
        <w:rPr>
          <w:rFonts w:eastAsia="Calibri"/>
          <w:bCs/>
          <w:lang w:val="pt-BR"/>
        </w:rPr>
        <w:t xml:space="preserve">, </w:t>
      </w:r>
      <w:r w:rsidR="00A27FC1" w:rsidRPr="00F17158">
        <w:rPr>
          <w:rFonts w:eastAsia="Calibri"/>
          <w:bCs/>
          <w:lang w:val="pt-BR"/>
        </w:rPr>
        <w:t>sublinha José Graça, Vice-Presidente da Associação Portuguesa de Doentes da Próstata (APDP).</w:t>
      </w:r>
    </w:p>
    <w:p w14:paraId="425A5825" w14:textId="77777777" w:rsidR="00A27FC1" w:rsidRPr="00F17158" w:rsidRDefault="00A27FC1" w:rsidP="00063701">
      <w:pPr>
        <w:spacing w:line="360" w:lineRule="auto"/>
        <w:jc w:val="both"/>
        <w:rPr>
          <w:rFonts w:eastAsia="Calibri"/>
          <w:bCs/>
          <w:lang w:val="pt-BR"/>
        </w:rPr>
      </w:pPr>
    </w:p>
    <w:p w14:paraId="1DBA1B34" w14:textId="01CD0EEA" w:rsidR="00A27FC1" w:rsidRPr="00A27FC1" w:rsidRDefault="00A27FC1" w:rsidP="00063701">
      <w:pPr>
        <w:spacing w:line="360" w:lineRule="auto"/>
        <w:jc w:val="both"/>
        <w:rPr>
          <w:rFonts w:eastAsia="Calibri"/>
          <w:bCs/>
          <w:lang w:val="pt-BR"/>
        </w:rPr>
      </w:pPr>
      <w:r w:rsidRPr="00F17158">
        <w:rPr>
          <w:rFonts w:eastAsia="Calibri"/>
          <w:bCs/>
        </w:rPr>
        <w:t xml:space="preserve">Além dos fatores clínicos, </w:t>
      </w:r>
      <w:r w:rsidRPr="00F17158">
        <w:rPr>
          <w:rFonts w:eastAsia="Calibri"/>
          <w:b/>
          <w:bCs/>
        </w:rPr>
        <w:t>o estigma associado ao cancro da próstata continua a ser uma barreira importante ao diagnóstico precoce e ao acesso aos cuidados</w:t>
      </w:r>
      <w:r w:rsidRPr="00F17158">
        <w:rPr>
          <w:rFonts w:eastAsia="Calibri"/>
          <w:bCs/>
        </w:rPr>
        <w:t xml:space="preserve">. Muitos homens evitam procurar ajuda médica por </w:t>
      </w:r>
      <w:r w:rsidRPr="00F17158">
        <w:rPr>
          <w:rFonts w:eastAsia="Calibri"/>
          <w:b/>
          <w:bCs/>
        </w:rPr>
        <w:t>receio de falar sobre sintomas urológicos</w:t>
      </w:r>
      <w:r w:rsidRPr="00F17158">
        <w:rPr>
          <w:rFonts w:eastAsia="Calibri"/>
          <w:bCs/>
        </w:rPr>
        <w:t xml:space="preserve"> e pela possível </w:t>
      </w:r>
      <w:r w:rsidRPr="00F17158">
        <w:rPr>
          <w:rFonts w:eastAsia="Calibri"/>
          <w:b/>
          <w:bCs/>
        </w:rPr>
        <w:t>alteração da função sexual</w:t>
      </w:r>
      <w:r w:rsidRPr="00F17158">
        <w:rPr>
          <w:rFonts w:eastAsia="Calibri"/>
          <w:bCs/>
        </w:rPr>
        <w:t xml:space="preserve">, o que contribui para diagnósticos em fases mais avançadas da doença. Estudos mostram que </w:t>
      </w:r>
      <w:r w:rsidRPr="00F17158">
        <w:rPr>
          <w:rFonts w:eastAsia="Calibri"/>
          <w:b/>
          <w:bCs/>
        </w:rPr>
        <w:t>o silêncio e a vergonha</w:t>
      </w:r>
      <w:r w:rsidRPr="00F17158">
        <w:rPr>
          <w:rFonts w:eastAsia="Calibri"/>
          <w:bCs/>
        </w:rPr>
        <w:t xml:space="preserve"> associados ao cancro da próstata impactam diretamente a </w:t>
      </w:r>
      <w:r w:rsidRPr="00F17158">
        <w:rPr>
          <w:rFonts w:eastAsia="Calibri"/>
          <w:b/>
          <w:bCs/>
        </w:rPr>
        <w:t>adesão ao rastreio</w:t>
      </w:r>
      <w:r w:rsidRPr="00F17158">
        <w:rPr>
          <w:rFonts w:eastAsia="Calibri"/>
          <w:bCs/>
        </w:rPr>
        <w:t xml:space="preserve"> e ao </w:t>
      </w:r>
      <w:r w:rsidRPr="00F17158">
        <w:rPr>
          <w:rFonts w:eastAsia="Calibri"/>
          <w:b/>
          <w:bCs/>
        </w:rPr>
        <w:t>acompanhamento médico</w:t>
      </w:r>
      <w:r w:rsidRPr="00F17158">
        <w:rPr>
          <w:rFonts w:eastAsia="Calibri"/>
          <w:bCs/>
        </w:rPr>
        <w:t xml:space="preserve">, podendo comprometer a eficácia das estratégias de prevenção e tratamento. </w:t>
      </w:r>
      <w:r w:rsidRPr="00F17158">
        <w:rPr>
          <w:rFonts w:eastAsia="Calibri"/>
        </w:rPr>
        <w:t>Campanhas de sensibilização direcionadas, educação em saúde e normalização do diálogo</w:t>
      </w:r>
      <w:r w:rsidRPr="00F17158">
        <w:rPr>
          <w:rFonts w:eastAsia="Calibri"/>
          <w:bCs/>
        </w:rPr>
        <w:t xml:space="preserve"> sobre a doença </w:t>
      </w:r>
      <w:r w:rsidRPr="00F17158">
        <w:rPr>
          <w:rFonts w:eastAsia="Calibri"/>
          <w:bCs/>
        </w:rPr>
        <w:lastRenderedPageBreak/>
        <w:t xml:space="preserve">são fundamentais para reduzir este estigma e promover uma </w:t>
      </w:r>
      <w:r w:rsidRPr="00F17158">
        <w:rPr>
          <w:rFonts w:eastAsia="Calibri"/>
          <w:b/>
          <w:bCs/>
        </w:rPr>
        <w:t>procura atempada de cuidados</w:t>
      </w:r>
      <w:r w:rsidRPr="00F17158">
        <w:rPr>
          <w:rFonts w:eastAsia="Calibri"/>
          <w:bCs/>
          <w:vertAlign w:val="superscript"/>
        </w:rPr>
        <w:t>1</w:t>
      </w:r>
      <w:r w:rsidR="007C6D17" w:rsidRPr="00F17158">
        <w:rPr>
          <w:rFonts w:eastAsia="Calibri"/>
          <w:bCs/>
          <w:vertAlign w:val="superscript"/>
        </w:rPr>
        <w:t>4</w:t>
      </w:r>
      <w:r w:rsidR="003E194F" w:rsidRPr="00F17158">
        <w:rPr>
          <w:rFonts w:eastAsia="Calibri"/>
          <w:bCs/>
          <w:vertAlign w:val="superscript"/>
        </w:rPr>
        <w:t>,15</w:t>
      </w:r>
      <w:r w:rsidRPr="00F17158">
        <w:rPr>
          <w:rFonts w:eastAsia="Calibri"/>
          <w:bCs/>
        </w:rPr>
        <w:t>.</w:t>
      </w:r>
    </w:p>
    <w:p w14:paraId="3C1FF2CB" w14:textId="77777777" w:rsidR="00063701" w:rsidRPr="001A5B47" w:rsidRDefault="00063701" w:rsidP="001A5B47">
      <w:pPr>
        <w:spacing w:line="360" w:lineRule="auto"/>
        <w:jc w:val="both"/>
        <w:rPr>
          <w:rFonts w:eastAsia="Calibri"/>
          <w:bCs/>
        </w:rPr>
      </w:pPr>
    </w:p>
    <w:p w14:paraId="565E6ACD" w14:textId="799479D8" w:rsidR="001A5B47" w:rsidRDefault="001A5B47" w:rsidP="001A5B47">
      <w:pPr>
        <w:spacing w:line="360" w:lineRule="auto"/>
        <w:jc w:val="both"/>
        <w:rPr>
          <w:rFonts w:eastAsia="Calibri"/>
          <w:bCs/>
        </w:rPr>
      </w:pPr>
      <w:r w:rsidRPr="001A5B47">
        <w:rPr>
          <w:rFonts w:eastAsia="Calibri"/>
          <w:bCs/>
        </w:rPr>
        <w:t>No caso do cancro do pâncreas, a deteção em fases avançadas</w:t>
      </w:r>
      <w:r>
        <w:rPr>
          <w:rFonts w:eastAsia="Calibri"/>
          <w:bCs/>
        </w:rPr>
        <w:t xml:space="preserve"> da doença</w:t>
      </w:r>
      <w:r w:rsidRPr="001A5B47">
        <w:rPr>
          <w:rFonts w:eastAsia="Calibri"/>
          <w:bCs/>
        </w:rPr>
        <w:t xml:space="preserve"> compromete </w:t>
      </w:r>
      <w:r>
        <w:rPr>
          <w:rFonts w:eastAsia="Calibri"/>
          <w:bCs/>
        </w:rPr>
        <w:t>o prognóstico</w:t>
      </w:r>
      <w:r w:rsidRPr="001A5B47">
        <w:rPr>
          <w:rFonts w:eastAsia="Calibri"/>
          <w:bCs/>
        </w:rPr>
        <w:t>, reforçando a necessidade de maior vigilância e investimento em investigação</w:t>
      </w:r>
      <w:r w:rsidR="001F6377">
        <w:rPr>
          <w:rFonts w:eastAsia="Calibri"/>
          <w:bCs/>
          <w:vertAlign w:val="superscript"/>
        </w:rPr>
        <w:t>2</w:t>
      </w:r>
      <w:r w:rsidR="00CF45A7" w:rsidRPr="00CF45A7">
        <w:rPr>
          <w:rFonts w:eastAsia="Calibri"/>
          <w:bCs/>
          <w:vertAlign w:val="superscript"/>
        </w:rPr>
        <w:t>,</w:t>
      </w:r>
      <w:r w:rsidR="001F6377">
        <w:rPr>
          <w:rFonts w:eastAsia="Calibri"/>
          <w:bCs/>
          <w:vertAlign w:val="superscript"/>
        </w:rPr>
        <w:t>6</w:t>
      </w:r>
      <w:r w:rsidRPr="001A5B47">
        <w:rPr>
          <w:rFonts w:eastAsia="Calibri"/>
          <w:bCs/>
        </w:rPr>
        <w:t>.</w:t>
      </w:r>
    </w:p>
    <w:p w14:paraId="0755F839" w14:textId="77777777" w:rsidR="00063701" w:rsidRDefault="00063701" w:rsidP="001A5B47">
      <w:pPr>
        <w:spacing w:line="360" w:lineRule="auto"/>
        <w:jc w:val="both"/>
        <w:rPr>
          <w:rFonts w:eastAsia="Calibri"/>
          <w:bCs/>
        </w:rPr>
      </w:pPr>
    </w:p>
    <w:p w14:paraId="5C381381" w14:textId="7205A1C6" w:rsidR="00063701" w:rsidRDefault="00063701" w:rsidP="001A5B47">
      <w:pPr>
        <w:spacing w:line="360" w:lineRule="auto"/>
        <w:jc w:val="both"/>
        <w:rPr>
          <w:rFonts w:eastAsia="Calibri"/>
          <w:bCs/>
        </w:rPr>
      </w:pPr>
      <w:r w:rsidRPr="00481CB8">
        <w:rPr>
          <w:rFonts w:eastAsia="Calibri"/>
          <w:bCs/>
        </w:rPr>
        <w:t>“</w:t>
      </w:r>
      <w:r w:rsidR="00AD28CE" w:rsidRPr="00481CB8">
        <w:rPr>
          <w:rFonts w:eastAsia="Calibri"/>
          <w:bCs/>
        </w:rPr>
        <w:t>O cancro do pâncreas, pela sua natureza silenciosa e agressiva, continua a ser diagnosticado tardiamente em muitos casos</w:t>
      </w:r>
      <w:r w:rsidR="00566818">
        <w:rPr>
          <w:rFonts w:eastAsia="Calibri"/>
          <w:bCs/>
          <w:vertAlign w:val="superscript"/>
        </w:rPr>
        <w:t>2</w:t>
      </w:r>
      <w:r w:rsidR="00AD28CE" w:rsidRPr="00481CB8">
        <w:rPr>
          <w:rFonts w:eastAsia="Calibri"/>
          <w:bCs/>
        </w:rPr>
        <w:t xml:space="preserve">. A componente </w:t>
      </w:r>
      <w:proofErr w:type="gramStart"/>
      <w:r w:rsidR="00AD28CE" w:rsidRPr="00481CB8">
        <w:rPr>
          <w:rFonts w:eastAsia="Calibri"/>
          <w:bCs/>
        </w:rPr>
        <w:t>hereditária  é</w:t>
      </w:r>
      <w:proofErr w:type="gramEnd"/>
      <w:r w:rsidR="00AD28CE" w:rsidRPr="00481CB8">
        <w:rPr>
          <w:rFonts w:eastAsia="Calibri"/>
          <w:bCs/>
        </w:rPr>
        <w:t xml:space="preserve"> relevante, pelo que a identificação de mutações genéticas associadas ao cancro do p</w:t>
      </w:r>
      <w:r w:rsidR="007C49CD">
        <w:rPr>
          <w:rFonts w:eastAsia="Calibri"/>
          <w:bCs/>
        </w:rPr>
        <w:t>â</w:t>
      </w:r>
      <w:r w:rsidR="00AD28CE" w:rsidRPr="00481CB8">
        <w:rPr>
          <w:rFonts w:eastAsia="Calibri"/>
          <w:bCs/>
        </w:rPr>
        <w:t xml:space="preserve">ncreas em familiares com doenças oncológicas poderá permitir o diagnóstico e </w:t>
      </w:r>
      <w:proofErr w:type="gramStart"/>
      <w:r w:rsidR="00AD28CE" w:rsidRPr="00481CB8">
        <w:rPr>
          <w:rFonts w:eastAsia="Calibri"/>
          <w:bCs/>
        </w:rPr>
        <w:t>a  intervenção</w:t>
      </w:r>
      <w:proofErr w:type="gramEnd"/>
      <w:r w:rsidR="00AD28CE" w:rsidRPr="00481CB8">
        <w:rPr>
          <w:rFonts w:eastAsia="Calibri"/>
          <w:bCs/>
        </w:rPr>
        <w:t xml:space="preserve"> mais precoce nos familiares que partilhem essas muta</w:t>
      </w:r>
      <w:r w:rsidR="00914DE2">
        <w:rPr>
          <w:rFonts w:eastAsia="Calibri"/>
          <w:bCs/>
        </w:rPr>
        <w:t>çõ</w:t>
      </w:r>
      <w:r w:rsidR="00AD28CE" w:rsidRPr="00481CB8">
        <w:rPr>
          <w:rFonts w:eastAsia="Calibri"/>
          <w:bCs/>
        </w:rPr>
        <w:t>es de risco e, assim, talvez salvar vidas</w:t>
      </w:r>
      <w:r w:rsidR="00CF45A7" w:rsidRPr="00481CB8">
        <w:rPr>
          <w:rFonts w:eastAsia="Calibri"/>
          <w:bCs/>
        </w:rPr>
        <w:t xml:space="preserve">”, </w:t>
      </w:r>
      <w:r w:rsidRPr="00481CB8">
        <w:rPr>
          <w:rFonts w:eastAsia="Calibri"/>
          <w:bCs/>
        </w:rPr>
        <w:t>acrescenta José Luís Passos Coelho</w:t>
      </w:r>
      <w:r w:rsidR="002D2CA4">
        <w:rPr>
          <w:rFonts w:eastAsia="Calibri"/>
          <w:bCs/>
        </w:rPr>
        <w:t>.</w:t>
      </w:r>
    </w:p>
    <w:p w14:paraId="3015AA07" w14:textId="77777777" w:rsidR="00063701" w:rsidRDefault="00063701" w:rsidP="001A5B47">
      <w:pPr>
        <w:spacing w:line="360" w:lineRule="auto"/>
        <w:jc w:val="both"/>
        <w:rPr>
          <w:rFonts w:eastAsia="Calibri"/>
          <w:bCs/>
        </w:rPr>
      </w:pPr>
    </w:p>
    <w:p w14:paraId="5204EED2" w14:textId="6FFF0560" w:rsidR="00CF45A7" w:rsidRDefault="00063701" w:rsidP="00CF45A7">
      <w:pPr>
        <w:spacing w:line="360" w:lineRule="auto"/>
        <w:jc w:val="both"/>
        <w:rPr>
          <w:rFonts w:eastAsia="Calibri"/>
          <w:bCs/>
        </w:rPr>
      </w:pPr>
      <w:r w:rsidRPr="00063701">
        <w:rPr>
          <w:rFonts w:eastAsia="Calibri"/>
          <w:bCs/>
        </w:rPr>
        <w:t xml:space="preserve">Neste mês de novembro, o </w:t>
      </w:r>
      <w:r w:rsidR="00C31906" w:rsidRPr="00CF45A7">
        <w:rPr>
          <w:rFonts w:eastAsia="Calibri"/>
          <w:b/>
        </w:rPr>
        <w:t xml:space="preserve">Projeto </w:t>
      </w:r>
      <w:r w:rsidRPr="00CF45A7">
        <w:rPr>
          <w:rFonts w:eastAsia="Calibri"/>
          <w:b/>
        </w:rPr>
        <w:t>“</w:t>
      </w:r>
      <w:proofErr w:type="spellStart"/>
      <w:r w:rsidRPr="00CF45A7">
        <w:rPr>
          <w:rFonts w:eastAsia="Calibri"/>
          <w:b/>
        </w:rPr>
        <w:t>saBeR</w:t>
      </w:r>
      <w:proofErr w:type="spellEnd"/>
      <w:r w:rsidRPr="00CF45A7">
        <w:rPr>
          <w:rFonts w:eastAsia="Calibri"/>
          <w:b/>
        </w:rPr>
        <w:t xml:space="preserve"> mais </w:t>
      </w:r>
      <w:proofErr w:type="spellStart"/>
      <w:r w:rsidRPr="00CF45A7">
        <w:rPr>
          <w:rFonts w:eastAsia="Calibri"/>
          <w:b/>
        </w:rPr>
        <w:t>ContA</w:t>
      </w:r>
      <w:proofErr w:type="spellEnd"/>
      <w:r w:rsidRPr="00CF45A7">
        <w:rPr>
          <w:rFonts w:eastAsia="Calibri"/>
          <w:b/>
        </w:rPr>
        <w:t>”</w:t>
      </w:r>
      <w:r w:rsidR="00CF45A7">
        <w:rPr>
          <w:rFonts w:eastAsia="Calibri"/>
          <w:bCs/>
        </w:rPr>
        <w:t xml:space="preserve"> </w:t>
      </w:r>
      <w:r w:rsidRPr="00063701">
        <w:rPr>
          <w:rFonts w:eastAsia="Calibri"/>
          <w:bCs/>
        </w:rPr>
        <w:t>a</w:t>
      </w:r>
      <w:r w:rsidR="00C31906">
        <w:rPr>
          <w:rFonts w:eastAsia="Calibri"/>
          <w:bCs/>
        </w:rPr>
        <w:t xml:space="preserve">lerta para estes dados e reforçam a importância de manter um </w:t>
      </w:r>
      <w:r w:rsidRPr="00063701">
        <w:rPr>
          <w:rFonts w:eastAsia="Calibri"/>
          <w:b/>
          <w:bCs/>
        </w:rPr>
        <w:t>acompanhamento médico regular</w:t>
      </w:r>
      <w:r w:rsidR="00C31906">
        <w:rPr>
          <w:rFonts w:eastAsia="Calibri"/>
          <w:bCs/>
        </w:rPr>
        <w:t xml:space="preserve"> e </w:t>
      </w:r>
      <w:r w:rsidRPr="00063701">
        <w:rPr>
          <w:rFonts w:eastAsia="Calibri"/>
          <w:b/>
          <w:bCs/>
        </w:rPr>
        <w:t>estilos de vida saudáveis</w:t>
      </w:r>
      <w:r w:rsidRPr="00063701">
        <w:rPr>
          <w:rFonts w:eastAsia="Calibri"/>
          <w:bCs/>
        </w:rPr>
        <w:t xml:space="preserve"> que possam reduzir o risco destas doenças.</w:t>
      </w:r>
      <w:bookmarkStart w:id="1" w:name="_Hlk202279817"/>
    </w:p>
    <w:p w14:paraId="6670212C" w14:textId="77777777" w:rsidR="007D5E12" w:rsidRDefault="007D5E12" w:rsidP="00CF45A7">
      <w:pPr>
        <w:spacing w:line="360" w:lineRule="auto"/>
        <w:jc w:val="both"/>
        <w:rPr>
          <w:rFonts w:eastAsia="Calibri"/>
          <w:bCs/>
          <w:sz w:val="18"/>
          <w:szCs w:val="18"/>
        </w:rPr>
      </w:pPr>
    </w:p>
    <w:p w14:paraId="600B18F1" w14:textId="77777777" w:rsidR="0041505E" w:rsidRPr="007D5E12" w:rsidRDefault="0041505E" w:rsidP="00CF45A7">
      <w:pPr>
        <w:spacing w:line="360" w:lineRule="auto"/>
        <w:jc w:val="both"/>
        <w:rPr>
          <w:rFonts w:eastAsia="Calibri"/>
          <w:bCs/>
          <w:sz w:val="18"/>
          <w:szCs w:val="18"/>
        </w:rPr>
      </w:pPr>
    </w:p>
    <w:p w14:paraId="3C204F3D" w14:textId="77777777" w:rsidR="007D5E12" w:rsidRPr="007D5E12" w:rsidRDefault="007D5E12" w:rsidP="00CF45A7">
      <w:pPr>
        <w:spacing w:line="360" w:lineRule="auto"/>
        <w:jc w:val="both"/>
        <w:rPr>
          <w:rFonts w:eastAsia="Calibri"/>
          <w:b/>
        </w:rPr>
      </w:pPr>
      <w:r w:rsidRPr="007D5E12">
        <w:rPr>
          <w:rFonts w:eastAsia="Calibri"/>
          <w:b/>
        </w:rPr>
        <w:t xml:space="preserve">Abreviaturas </w:t>
      </w:r>
    </w:p>
    <w:p w14:paraId="2DBEF468" w14:textId="1AD790D9" w:rsidR="007D5E12" w:rsidRPr="007D5E12" w:rsidRDefault="007D5E12" w:rsidP="00CF45A7">
      <w:pPr>
        <w:spacing w:line="360" w:lineRule="auto"/>
        <w:jc w:val="both"/>
        <w:rPr>
          <w:rFonts w:eastAsia="Calibri"/>
          <w:bCs/>
        </w:rPr>
      </w:pPr>
      <w:r w:rsidRPr="007D5E12">
        <w:rPr>
          <w:rFonts w:eastAsia="Calibri"/>
          <w:bCs/>
        </w:rPr>
        <w:t xml:space="preserve">BRCA: </w:t>
      </w:r>
      <w:proofErr w:type="spellStart"/>
      <w:r w:rsidRPr="00566818">
        <w:rPr>
          <w:rFonts w:eastAsia="Calibri"/>
          <w:bCs/>
          <w:i/>
          <w:iCs/>
        </w:rPr>
        <w:t>B</w:t>
      </w:r>
      <w:r w:rsidR="00566818" w:rsidRPr="00566818">
        <w:rPr>
          <w:rFonts w:eastAsia="Calibri"/>
          <w:bCs/>
          <w:i/>
          <w:iCs/>
        </w:rPr>
        <w:t>R</w:t>
      </w:r>
      <w:r w:rsidRPr="00566818">
        <w:rPr>
          <w:rFonts w:eastAsia="Calibri"/>
          <w:bCs/>
          <w:i/>
          <w:iCs/>
        </w:rPr>
        <w:t>east</w:t>
      </w:r>
      <w:proofErr w:type="spellEnd"/>
      <w:r w:rsidRPr="00566818">
        <w:rPr>
          <w:rFonts w:eastAsia="Calibri"/>
          <w:bCs/>
          <w:i/>
          <w:iCs/>
        </w:rPr>
        <w:t xml:space="preserve"> </w:t>
      </w:r>
      <w:proofErr w:type="spellStart"/>
      <w:r w:rsidRPr="00566818">
        <w:rPr>
          <w:rFonts w:eastAsia="Calibri"/>
          <w:bCs/>
          <w:i/>
          <w:iCs/>
        </w:rPr>
        <w:t>CAncer</w:t>
      </w:r>
      <w:proofErr w:type="spellEnd"/>
      <w:r w:rsidRPr="00566818">
        <w:rPr>
          <w:rFonts w:eastAsia="Calibri"/>
          <w:bCs/>
          <w:i/>
          <w:iCs/>
        </w:rPr>
        <w:t xml:space="preserve"> gene</w:t>
      </w:r>
    </w:p>
    <w:p w14:paraId="2DD17AD5" w14:textId="77777777" w:rsidR="007D5E12" w:rsidRPr="007D5E12" w:rsidRDefault="007D5E12" w:rsidP="00CF45A7">
      <w:pPr>
        <w:spacing w:line="360" w:lineRule="auto"/>
        <w:jc w:val="both"/>
        <w:rPr>
          <w:rFonts w:eastAsia="Calibri"/>
        </w:rPr>
      </w:pPr>
    </w:p>
    <w:p w14:paraId="59F3D259" w14:textId="3838EE72" w:rsidR="00160B45" w:rsidRPr="0041505E" w:rsidRDefault="001A1B43" w:rsidP="00442485">
      <w:pPr>
        <w:widowControl w:val="0"/>
        <w:spacing w:before="120" w:line="360" w:lineRule="auto"/>
        <w:rPr>
          <w:b/>
          <w:bCs/>
          <w:sz w:val="18"/>
          <w:szCs w:val="18"/>
        </w:rPr>
      </w:pPr>
      <w:r w:rsidRPr="0041505E">
        <w:rPr>
          <w:b/>
          <w:bCs/>
          <w:sz w:val="18"/>
          <w:szCs w:val="18"/>
        </w:rPr>
        <w:t>Referências</w:t>
      </w:r>
    </w:p>
    <w:p w14:paraId="7AC84C7E" w14:textId="00633269" w:rsidR="001A5B47" w:rsidRPr="0041505E" w:rsidRDefault="00A12405" w:rsidP="001A5B47">
      <w:pPr>
        <w:pStyle w:val="NormalWeb"/>
        <w:numPr>
          <w:ilvl w:val="0"/>
          <w:numId w:val="4"/>
        </w:numPr>
        <w:rPr>
          <w:rFonts w:ascii="Arial" w:hAnsi="Arial" w:cs="Arial"/>
          <w:sz w:val="18"/>
          <w:szCs w:val="18"/>
          <w:lang w:val="en-US"/>
        </w:rPr>
      </w:pPr>
      <w:r w:rsidRPr="0041505E">
        <w:rPr>
          <w:rFonts w:ascii="Arial" w:hAnsi="Arial" w:cs="Arial"/>
          <w:sz w:val="18"/>
          <w:szCs w:val="18"/>
          <w:lang w:val="en-US"/>
        </w:rPr>
        <w:t xml:space="preserve">Harris E. Prostate Cancer Cases Might Rise to 3 </w:t>
      </w:r>
      <w:proofErr w:type="gramStart"/>
      <w:r w:rsidRPr="0041505E">
        <w:rPr>
          <w:rFonts w:ascii="Arial" w:hAnsi="Arial" w:cs="Arial"/>
          <w:sz w:val="18"/>
          <w:szCs w:val="18"/>
          <w:lang w:val="en-US"/>
        </w:rPr>
        <w:t>Million</w:t>
      </w:r>
      <w:proofErr w:type="gramEnd"/>
      <w:r w:rsidRPr="0041505E">
        <w:rPr>
          <w:rFonts w:ascii="Arial" w:hAnsi="Arial" w:cs="Arial"/>
          <w:sz w:val="18"/>
          <w:szCs w:val="18"/>
          <w:lang w:val="en-US"/>
        </w:rPr>
        <w:t xml:space="preserve"> Globally by</w:t>
      </w:r>
      <w:r w:rsidR="00CE0A38" w:rsidRPr="0041505E">
        <w:rPr>
          <w:rFonts w:ascii="Arial" w:hAnsi="Arial" w:cs="Arial"/>
          <w:sz w:val="18"/>
          <w:szCs w:val="18"/>
          <w:lang w:val="en-US"/>
        </w:rPr>
        <w:t xml:space="preserve"> </w:t>
      </w:r>
      <w:r w:rsidRPr="0041505E">
        <w:rPr>
          <w:rFonts w:ascii="Arial" w:hAnsi="Arial" w:cs="Arial"/>
          <w:sz w:val="18"/>
          <w:szCs w:val="18"/>
          <w:lang w:val="en-US"/>
        </w:rPr>
        <w:t>2040. </w:t>
      </w:r>
      <w:r w:rsidRPr="0041505E">
        <w:rPr>
          <w:rFonts w:ascii="Arial" w:hAnsi="Arial" w:cs="Arial"/>
          <w:i/>
          <w:iCs/>
          <w:sz w:val="18"/>
          <w:szCs w:val="18"/>
          <w:lang w:val="en-US"/>
        </w:rPr>
        <w:t>JAMA.</w:t>
      </w:r>
      <w:r w:rsidRPr="0041505E">
        <w:rPr>
          <w:rFonts w:ascii="Arial" w:hAnsi="Arial" w:cs="Arial"/>
          <w:sz w:val="18"/>
          <w:szCs w:val="18"/>
          <w:lang w:val="en-US"/>
        </w:rPr>
        <w:t> 2024;331(20):1698.</w:t>
      </w:r>
    </w:p>
    <w:p w14:paraId="3A96FF8D" w14:textId="388D3DC4" w:rsidR="00644D89" w:rsidRPr="0041505E" w:rsidRDefault="00644D89" w:rsidP="00CF45A7">
      <w:pPr>
        <w:pStyle w:val="NormalWeb"/>
        <w:numPr>
          <w:ilvl w:val="0"/>
          <w:numId w:val="4"/>
        </w:numPr>
        <w:rPr>
          <w:rFonts w:ascii="Arial" w:hAnsi="Arial" w:cs="Arial"/>
          <w:sz w:val="18"/>
          <w:szCs w:val="18"/>
          <w:lang w:val="en-GB"/>
        </w:rPr>
      </w:pPr>
      <w:r w:rsidRPr="0041505E">
        <w:rPr>
          <w:rFonts w:ascii="Arial" w:hAnsi="Arial" w:cs="Arial"/>
          <w:sz w:val="18"/>
          <w:szCs w:val="18"/>
          <w:lang w:val="en-US"/>
        </w:rPr>
        <w:t xml:space="preserve">Hesami Z, </w:t>
      </w:r>
      <w:r w:rsidRPr="0041505E">
        <w:rPr>
          <w:rFonts w:ascii="Arial" w:hAnsi="Arial" w:cs="Arial"/>
          <w:i/>
          <w:iCs/>
          <w:sz w:val="18"/>
          <w:szCs w:val="18"/>
          <w:lang w:val="en-US"/>
        </w:rPr>
        <w:t>et al.</w:t>
      </w:r>
      <w:r w:rsidRPr="0041505E">
        <w:rPr>
          <w:rFonts w:ascii="Arial" w:hAnsi="Arial" w:cs="Arial"/>
          <w:sz w:val="18"/>
          <w:szCs w:val="18"/>
          <w:lang w:val="en-US"/>
        </w:rPr>
        <w:t xml:space="preserve"> Global Trend in Pancreatic Cancer Prevalence Rates Through 2040: An Illness-Death Modeling Study. Cancer Med. 2024 Oct;13(20</w:t>
      </w:r>
      <w:proofErr w:type="gramStart"/>
      <w:r w:rsidRPr="0041505E">
        <w:rPr>
          <w:rFonts w:ascii="Arial" w:hAnsi="Arial" w:cs="Arial"/>
          <w:sz w:val="18"/>
          <w:szCs w:val="18"/>
          <w:lang w:val="en-US"/>
        </w:rPr>
        <w:t>):e</w:t>
      </w:r>
      <w:proofErr w:type="gramEnd"/>
      <w:r w:rsidRPr="0041505E">
        <w:rPr>
          <w:rFonts w:ascii="Arial" w:hAnsi="Arial" w:cs="Arial"/>
          <w:sz w:val="18"/>
          <w:szCs w:val="18"/>
          <w:lang w:val="en-US"/>
        </w:rPr>
        <w:t xml:space="preserve">70318. </w:t>
      </w:r>
    </w:p>
    <w:p w14:paraId="0B6DBE34" w14:textId="6019CAB7" w:rsidR="00C029AA" w:rsidRPr="0041505E" w:rsidRDefault="00C029AA" w:rsidP="00CF45A7">
      <w:pPr>
        <w:pStyle w:val="NormalWeb"/>
        <w:numPr>
          <w:ilvl w:val="0"/>
          <w:numId w:val="4"/>
        </w:numPr>
        <w:rPr>
          <w:rFonts w:ascii="Arial" w:hAnsi="Arial" w:cs="Arial"/>
          <w:sz w:val="18"/>
          <w:szCs w:val="18"/>
          <w:lang w:val="en-US"/>
        </w:rPr>
      </w:pPr>
      <w:r w:rsidRPr="0041505E">
        <w:rPr>
          <w:rFonts w:ascii="Arial" w:hAnsi="Arial" w:cs="Arial"/>
          <w:sz w:val="18"/>
          <w:szCs w:val="18"/>
          <w:lang w:val="en-US"/>
        </w:rPr>
        <w:t xml:space="preserve">Referenced with permission from the NCCN Clinical Practice Guidelines in Oncology (NCCN Guidelines®) for Genetic/Familial High-Risk Assessment: Breast, Ovarian, Pancreatic, and Prostate V2.2026. © National Comprehensive Cancer Network, Inc. 2025. All rights reserved https://www.nccn.org. </w:t>
      </w:r>
      <w:proofErr w:type="spellStart"/>
      <w:r w:rsidRPr="0041505E">
        <w:rPr>
          <w:rFonts w:ascii="Arial" w:hAnsi="Arial" w:cs="Arial"/>
          <w:sz w:val="18"/>
          <w:szCs w:val="18"/>
          <w:lang w:val="en-US"/>
        </w:rPr>
        <w:t>Acedido</w:t>
      </w:r>
      <w:proofErr w:type="spellEnd"/>
      <w:r w:rsidRPr="0041505E">
        <w:rPr>
          <w:rFonts w:ascii="Arial" w:hAnsi="Arial" w:cs="Arial"/>
          <w:sz w:val="18"/>
          <w:szCs w:val="18"/>
          <w:lang w:val="en-US"/>
        </w:rPr>
        <w:t xml:space="preserve"> em </w:t>
      </w:r>
      <w:proofErr w:type="spellStart"/>
      <w:r w:rsidRPr="0041505E">
        <w:rPr>
          <w:rFonts w:ascii="Arial" w:hAnsi="Arial" w:cs="Arial"/>
          <w:sz w:val="18"/>
          <w:szCs w:val="18"/>
          <w:lang w:val="en-US"/>
        </w:rPr>
        <w:t>novembro</w:t>
      </w:r>
      <w:proofErr w:type="spellEnd"/>
      <w:r w:rsidRPr="0041505E">
        <w:rPr>
          <w:rFonts w:ascii="Arial" w:hAnsi="Arial" w:cs="Arial"/>
          <w:sz w:val="18"/>
          <w:szCs w:val="18"/>
          <w:lang w:val="en-US"/>
        </w:rPr>
        <w:t xml:space="preserve"> de 2025</w:t>
      </w:r>
      <w:r w:rsidR="0041505E" w:rsidRPr="0041505E">
        <w:rPr>
          <w:rFonts w:ascii="Arial" w:hAnsi="Arial" w:cs="Arial"/>
          <w:sz w:val="18"/>
          <w:szCs w:val="18"/>
          <w:lang w:val="en-US"/>
        </w:rPr>
        <w:t>.</w:t>
      </w:r>
    </w:p>
    <w:p w14:paraId="0DF2F6EB" w14:textId="21F4C14B" w:rsidR="00CF45A7" w:rsidRPr="0041505E" w:rsidRDefault="00CF45A7" w:rsidP="00CF45A7">
      <w:pPr>
        <w:pStyle w:val="NormalWeb"/>
        <w:numPr>
          <w:ilvl w:val="0"/>
          <w:numId w:val="4"/>
        </w:numPr>
        <w:rPr>
          <w:rFonts w:ascii="Arial" w:hAnsi="Arial" w:cs="Arial"/>
          <w:sz w:val="18"/>
          <w:szCs w:val="18"/>
        </w:rPr>
      </w:pPr>
      <w:r w:rsidRPr="0041505E">
        <w:rPr>
          <w:rFonts w:ascii="Arial" w:hAnsi="Arial" w:cs="Arial"/>
          <w:sz w:val="18"/>
          <w:szCs w:val="18"/>
          <w:lang w:val="en-US"/>
        </w:rPr>
        <w:t xml:space="preserve">International Agency for Research on Cancer (IARC). </w:t>
      </w:r>
      <w:r w:rsidRPr="0041505E">
        <w:rPr>
          <w:rStyle w:val="nfase"/>
          <w:rFonts w:ascii="Arial" w:hAnsi="Arial" w:cs="Arial"/>
          <w:sz w:val="18"/>
          <w:szCs w:val="18"/>
          <w:lang w:val="en-US"/>
        </w:rPr>
        <w:t>Global Cancer Observatory: Cancer Today – Prostate cancer, Worldwide, 2022.</w:t>
      </w:r>
      <w:r w:rsidRPr="0041505E">
        <w:rPr>
          <w:rFonts w:ascii="Arial" w:hAnsi="Arial" w:cs="Arial"/>
          <w:sz w:val="18"/>
          <w:szCs w:val="18"/>
          <w:lang w:val="en-US"/>
        </w:rPr>
        <w:t xml:space="preserve"> </w:t>
      </w:r>
      <w:r w:rsidRPr="0041505E">
        <w:rPr>
          <w:rFonts w:ascii="Arial" w:hAnsi="Arial" w:cs="Arial"/>
          <w:sz w:val="18"/>
          <w:szCs w:val="18"/>
        </w:rPr>
        <w:t xml:space="preserve">Lyon: IARC, WHO. Disponível em: </w:t>
      </w:r>
      <w:hyperlink r:id="rId12" w:history="1">
        <w:r w:rsidRPr="0041505E">
          <w:rPr>
            <w:rStyle w:val="Hiperligao"/>
            <w:rFonts w:ascii="Arial" w:hAnsi="Arial" w:cs="Arial"/>
            <w:sz w:val="18"/>
            <w:szCs w:val="18"/>
          </w:rPr>
          <w:t>https://gco.iarc.who.int/today/data/factsheets/cancers/27-Prostate-fact-sheet.pdf</w:t>
        </w:r>
      </w:hyperlink>
      <w:r w:rsidR="00C029AA" w:rsidRPr="0041505E">
        <w:rPr>
          <w:rFonts w:ascii="Arial" w:hAnsi="Arial" w:cs="Arial"/>
          <w:sz w:val="18"/>
          <w:szCs w:val="18"/>
        </w:rPr>
        <w:t xml:space="preserve">. </w:t>
      </w:r>
      <w:proofErr w:type="spellStart"/>
      <w:r w:rsidR="00C029AA" w:rsidRPr="0041505E">
        <w:rPr>
          <w:rFonts w:ascii="Arial" w:hAnsi="Arial" w:cs="Arial"/>
          <w:sz w:val="18"/>
          <w:szCs w:val="18"/>
          <w:lang w:val="en-US"/>
        </w:rPr>
        <w:t>Acedido</w:t>
      </w:r>
      <w:proofErr w:type="spellEnd"/>
      <w:r w:rsidR="00C029AA" w:rsidRPr="0041505E">
        <w:rPr>
          <w:rFonts w:ascii="Arial" w:hAnsi="Arial" w:cs="Arial"/>
          <w:sz w:val="18"/>
          <w:szCs w:val="18"/>
          <w:lang w:val="en-US"/>
        </w:rPr>
        <w:t xml:space="preserve"> </w:t>
      </w:r>
      <w:proofErr w:type="spellStart"/>
      <w:r w:rsidR="00C029AA" w:rsidRPr="0041505E">
        <w:rPr>
          <w:rFonts w:ascii="Arial" w:hAnsi="Arial" w:cs="Arial"/>
          <w:sz w:val="18"/>
          <w:szCs w:val="18"/>
          <w:lang w:val="en-US"/>
        </w:rPr>
        <w:t>em</w:t>
      </w:r>
      <w:proofErr w:type="spellEnd"/>
      <w:r w:rsidR="00C029AA" w:rsidRPr="0041505E">
        <w:rPr>
          <w:rFonts w:ascii="Arial" w:hAnsi="Arial" w:cs="Arial"/>
          <w:sz w:val="18"/>
          <w:szCs w:val="18"/>
          <w:lang w:val="en-US"/>
        </w:rPr>
        <w:t xml:space="preserve"> </w:t>
      </w:r>
      <w:proofErr w:type="spellStart"/>
      <w:r w:rsidR="00C029AA" w:rsidRPr="0041505E">
        <w:rPr>
          <w:rFonts w:ascii="Arial" w:hAnsi="Arial" w:cs="Arial"/>
          <w:sz w:val="18"/>
          <w:szCs w:val="18"/>
          <w:lang w:val="en-US"/>
        </w:rPr>
        <w:t>novembro</w:t>
      </w:r>
      <w:proofErr w:type="spellEnd"/>
      <w:r w:rsidR="00C029AA" w:rsidRPr="0041505E">
        <w:rPr>
          <w:rFonts w:ascii="Arial" w:hAnsi="Arial" w:cs="Arial"/>
          <w:sz w:val="18"/>
          <w:szCs w:val="18"/>
          <w:lang w:val="en-US"/>
        </w:rPr>
        <w:t xml:space="preserve"> de 2025</w:t>
      </w:r>
      <w:r w:rsidR="0041505E" w:rsidRPr="0041505E">
        <w:rPr>
          <w:rFonts w:ascii="Arial" w:hAnsi="Arial" w:cs="Arial"/>
          <w:sz w:val="18"/>
          <w:szCs w:val="18"/>
          <w:lang w:val="en-US"/>
        </w:rPr>
        <w:t>.</w:t>
      </w:r>
    </w:p>
    <w:p w14:paraId="7E975B85" w14:textId="447762D5" w:rsidR="00CF45A7" w:rsidRPr="0041505E" w:rsidRDefault="00CF45A7" w:rsidP="00CF45A7">
      <w:pPr>
        <w:pStyle w:val="NormalWeb"/>
        <w:numPr>
          <w:ilvl w:val="0"/>
          <w:numId w:val="4"/>
        </w:numPr>
        <w:rPr>
          <w:rFonts w:ascii="Arial" w:hAnsi="Arial" w:cs="Arial"/>
          <w:sz w:val="18"/>
          <w:szCs w:val="18"/>
        </w:rPr>
      </w:pPr>
      <w:r w:rsidRPr="0041505E">
        <w:rPr>
          <w:rFonts w:ascii="Arial" w:hAnsi="Arial" w:cs="Arial"/>
          <w:sz w:val="18"/>
          <w:szCs w:val="18"/>
          <w:lang w:val="en-US"/>
        </w:rPr>
        <w:t xml:space="preserve">International Agency for Research on Cancer. </w:t>
      </w:r>
      <w:r w:rsidRPr="0041505E">
        <w:rPr>
          <w:rStyle w:val="nfase"/>
          <w:rFonts w:ascii="Arial" w:hAnsi="Arial" w:cs="Arial"/>
          <w:sz w:val="18"/>
          <w:szCs w:val="18"/>
          <w:lang w:val="en-US"/>
        </w:rPr>
        <w:t>Global Cancer Observatory: Pancreas – Fact Sheet (GLOBOCAN 2022).</w:t>
      </w:r>
      <w:r w:rsidRPr="0041505E">
        <w:rPr>
          <w:rFonts w:ascii="Arial" w:hAnsi="Arial" w:cs="Arial"/>
          <w:sz w:val="18"/>
          <w:szCs w:val="18"/>
          <w:lang w:val="en-US"/>
        </w:rPr>
        <w:t xml:space="preserve"> </w:t>
      </w:r>
      <w:r w:rsidRPr="0041505E">
        <w:rPr>
          <w:rFonts w:ascii="Arial" w:hAnsi="Arial" w:cs="Arial"/>
          <w:sz w:val="18"/>
          <w:szCs w:val="18"/>
        </w:rPr>
        <w:t xml:space="preserve">Lyon: IARC. Disponível em: </w:t>
      </w:r>
      <w:hyperlink r:id="rId13" w:tgtFrame="_new" w:history="1">
        <w:r w:rsidRPr="0041505E">
          <w:rPr>
            <w:rStyle w:val="Hiperligao"/>
            <w:rFonts w:ascii="Arial" w:hAnsi="Arial" w:cs="Arial"/>
            <w:sz w:val="18"/>
            <w:szCs w:val="18"/>
          </w:rPr>
          <w:t>https://gco.iarc.who.int/media/globocan/factsheets/cancers/13-pancreas-fact-sheet.pdf</w:t>
        </w:r>
      </w:hyperlink>
      <w:r w:rsidR="00C029AA" w:rsidRPr="0041505E">
        <w:rPr>
          <w:rFonts w:ascii="Arial" w:hAnsi="Arial" w:cs="Arial"/>
          <w:sz w:val="18"/>
          <w:szCs w:val="18"/>
        </w:rPr>
        <w:t xml:space="preserve">. </w:t>
      </w:r>
      <w:proofErr w:type="spellStart"/>
      <w:r w:rsidR="00C029AA" w:rsidRPr="0041505E">
        <w:rPr>
          <w:rFonts w:ascii="Arial" w:hAnsi="Arial" w:cs="Arial"/>
          <w:sz w:val="18"/>
          <w:szCs w:val="18"/>
          <w:lang w:val="en-US"/>
        </w:rPr>
        <w:t>Acedido</w:t>
      </w:r>
      <w:proofErr w:type="spellEnd"/>
      <w:r w:rsidR="00C029AA" w:rsidRPr="0041505E">
        <w:rPr>
          <w:rFonts w:ascii="Arial" w:hAnsi="Arial" w:cs="Arial"/>
          <w:sz w:val="18"/>
          <w:szCs w:val="18"/>
          <w:lang w:val="en-US"/>
        </w:rPr>
        <w:t xml:space="preserve"> </w:t>
      </w:r>
      <w:proofErr w:type="spellStart"/>
      <w:r w:rsidR="00C029AA" w:rsidRPr="0041505E">
        <w:rPr>
          <w:rFonts w:ascii="Arial" w:hAnsi="Arial" w:cs="Arial"/>
          <w:sz w:val="18"/>
          <w:szCs w:val="18"/>
          <w:lang w:val="en-US"/>
        </w:rPr>
        <w:t>em</w:t>
      </w:r>
      <w:proofErr w:type="spellEnd"/>
      <w:r w:rsidR="00C029AA" w:rsidRPr="0041505E">
        <w:rPr>
          <w:rFonts w:ascii="Arial" w:hAnsi="Arial" w:cs="Arial"/>
          <w:sz w:val="18"/>
          <w:szCs w:val="18"/>
          <w:lang w:val="en-US"/>
        </w:rPr>
        <w:t xml:space="preserve"> </w:t>
      </w:r>
      <w:proofErr w:type="spellStart"/>
      <w:r w:rsidR="00C029AA" w:rsidRPr="0041505E">
        <w:rPr>
          <w:rFonts w:ascii="Arial" w:hAnsi="Arial" w:cs="Arial"/>
          <w:sz w:val="18"/>
          <w:szCs w:val="18"/>
          <w:lang w:val="en-US"/>
        </w:rPr>
        <w:t>novembro</w:t>
      </w:r>
      <w:proofErr w:type="spellEnd"/>
      <w:r w:rsidR="00C029AA" w:rsidRPr="0041505E">
        <w:rPr>
          <w:rFonts w:ascii="Arial" w:hAnsi="Arial" w:cs="Arial"/>
          <w:sz w:val="18"/>
          <w:szCs w:val="18"/>
          <w:lang w:val="en-US"/>
        </w:rPr>
        <w:t xml:space="preserve"> de 2025</w:t>
      </w:r>
      <w:r w:rsidR="0041505E" w:rsidRPr="0041505E">
        <w:rPr>
          <w:rFonts w:ascii="Arial" w:hAnsi="Arial" w:cs="Arial"/>
          <w:sz w:val="18"/>
          <w:szCs w:val="18"/>
          <w:lang w:val="en-US"/>
        </w:rPr>
        <w:t>.</w:t>
      </w:r>
    </w:p>
    <w:p w14:paraId="18A2A041" w14:textId="417A45D4" w:rsidR="00CF45A7" w:rsidRPr="0041505E" w:rsidRDefault="00CF45A7" w:rsidP="00CF45A7">
      <w:pPr>
        <w:pStyle w:val="NormalWeb"/>
        <w:numPr>
          <w:ilvl w:val="0"/>
          <w:numId w:val="4"/>
        </w:numPr>
        <w:rPr>
          <w:rFonts w:ascii="Arial" w:hAnsi="Arial" w:cs="Arial"/>
          <w:sz w:val="18"/>
          <w:szCs w:val="18"/>
        </w:rPr>
      </w:pPr>
      <w:r w:rsidRPr="0041505E">
        <w:rPr>
          <w:rFonts w:ascii="Arial" w:hAnsi="Arial" w:cs="Arial"/>
          <w:sz w:val="18"/>
          <w:szCs w:val="18"/>
          <w:lang w:val="en-US"/>
        </w:rPr>
        <w:t xml:space="preserve">American Cancer Society. </w:t>
      </w:r>
      <w:r w:rsidRPr="0041505E">
        <w:rPr>
          <w:rStyle w:val="nfase"/>
          <w:rFonts w:ascii="Arial" w:hAnsi="Arial" w:cs="Arial"/>
          <w:sz w:val="18"/>
          <w:szCs w:val="18"/>
          <w:lang w:val="en-US"/>
        </w:rPr>
        <w:t>Global Cancer Facts &amp; Figures, 5th Edition (2024).</w:t>
      </w:r>
      <w:r w:rsidRPr="0041505E">
        <w:rPr>
          <w:rFonts w:ascii="Arial" w:hAnsi="Arial" w:cs="Arial"/>
          <w:sz w:val="18"/>
          <w:szCs w:val="18"/>
          <w:lang w:val="en-US"/>
        </w:rPr>
        <w:t xml:space="preserve"> </w:t>
      </w:r>
      <w:r w:rsidRPr="0041505E">
        <w:rPr>
          <w:rFonts w:ascii="Arial" w:hAnsi="Arial" w:cs="Arial"/>
          <w:sz w:val="18"/>
          <w:szCs w:val="18"/>
        </w:rPr>
        <w:t xml:space="preserve">Disponível em: </w:t>
      </w:r>
      <w:hyperlink r:id="rId14" w:tgtFrame="_new" w:history="1">
        <w:r w:rsidRPr="0041505E">
          <w:rPr>
            <w:rStyle w:val="Hiperligao"/>
            <w:rFonts w:ascii="Arial" w:hAnsi="Arial" w:cs="Arial"/>
            <w:sz w:val="18"/>
            <w:szCs w:val="18"/>
          </w:rPr>
          <w:t>https://www.cancer.org/content/dam/cancer-org/research/cancer-facts-and-statistics/global-cancer-facts-and-figures/global-cancer-facts-and-figures-2024.pdf</w:t>
        </w:r>
      </w:hyperlink>
      <w:r w:rsidR="00C029AA" w:rsidRPr="0041505E">
        <w:rPr>
          <w:rFonts w:ascii="Arial" w:hAnsi="Arial" w:cs="Arial"/>
          <w:sz w:val="18"/>
          <w:szCs w:val="18"/>
        </w:rPr>
        <w:t xml:space="preserve">. </w:t>
      </w:r>
      <w:proofErr w:type="spellStart"/>
      <w:r w:rsidR="00C029AA" w:rsidRPr="0041505E">
        <w:rPr>
          <w:rFonts w:ascii="Arial" w:hAnsi="Arial" w:cs="Arial"/>
          <w:sz w:val="18"/>
          <w:szCs w:val="18"/>
          <w:lang w:val="en-US"/>
        </w:rPr>
        <w:t>Acedido</w:t>
      </w:r>
      <w:proofErr w:type="spellEnd"/>
      <w:r w:rsidR="00C029AA" w:rsidRPr="0041505E">
        <w:rPr>
          <w:rFonts w:ascii="Arial" w:hAnsi="Arial" w:cs="Arial"/>
          <w:sz w:val="18"/>
          <w:szCs w:val="18"/>
          <w:lang w:val="en-US"/>
        </w:rPr>
        <w:t xml:space="preserve"> </w:t>
      </w:r>
      <w:proofErr w:type="spellStart"/>
      <w:r w:rsidR="00C029AA" w:rsidRPr="0041505E">
        <w:rPr>
          <w:rFonts w:ascii="Arial" w:hAnsi="Arial" w:cs="Arial"/>
          <w:sz w:val="18"/>
          <w:szCs w:val="18"/>
          <w:lang w:val="en-US"/>
        </w:rPr>
        <w:t>em</w:t>
      </w:r>
      <w:proofErr w:type="spellEnd"/>
      <w:r w:rsidR="00C029AA" w:rsidRPr="0041505E">
        <w:rPr>
          <w:rFonts w:ascii="Arial" w:hAnsi="Arial" w:cs="Arial"/>
          <w:sz w:val="18"/>
          <w:szCs w:val="18"/>
          <w:lang w:val="en-US"/>
        </w:rPr>
        <w:t xml:space="preserve"> </w:t>
      </w:r>
      <w:proofErr w:type="spellStart"/>
      <w:r w:rsidR="00C029AA" w:rsidRPr="0041505E">
        <w:rPr>
          <w:rFonts w:ascii="Arial" w:hAnsi="Arial" w:cs="Arial"/>
          <w:sz w:val="18"/>
          <w:szCs w:val="18"/>
          <w:lang w:val="en-US"/>
        </w:rPr>
        <w:t>novembro</w:t>
      </w:r>
      <w:proofErr w:type="spellEnd"/>
      <w:r w:rsidR="00C029AA" w:rsidRPr="0041505E">
        <w:rPr>
          <w:rFonts w:ascii="Arial" w:hAnsi="Arial" w:cs="Arial"/>
          <w:sz w:val="18"/>
          <w:szCs w:val="18"/>
          <w:lang w:val="en-US"/>
        </w:rPr>
        <w:t xml:space="preserve"> de 2025</w:t>
      </w:r>
      <w:r w:rsidR="0041505E" w:rsidRPr="0041505E">
        <w:rPr>
          <w:rFonts w:ascii="Arial" w:hAnsi="Arial" w:cs="Arial"/>
          <w:sz w:val="18"/>
          <w:szCs w:val="18"/>
          <w:lang w:val="en-US"/>
        </w:rPr>
        <w:t>.</w:t>
      </w:r>
    </w:p>
    <w:p w14:paraId="19042C73" w14:textId="2B38E532" w:rsidR="00160B45" w:rsidRPr="0041505E" w:rsidRDefault="00277D0C" w:rsidP="00CF45A7">
      <w:pPr>
        <w:pStyle w:val="NormalWeb"/>
        <w:numPr>
          <w:ilvl w:val="0"/>
          <w:numId w:val="4"/>
        </w:numPr>
        <w:rPr>
          <w:rFonts w:ascii="Arial" w:hAnsi="Arial" w:cs="Arial"/>
          <w:sz w:val="18"/>
          <w:szCs w:val="18"/>
        </w:rPr>
      </w:pPr>
      <w:r w:rsidRPr="0041505E">
        <w:rPr>
          <w:rFonts w:ascii="Arial" w:hAnsi="Arial" w:cs="Arial"/>
          <w:sz w:val="18"/>
          <w:szCs w:val="18"/>
          <w:lang w:val="en-US"/>
        </w:rPr>
        <w:t xml:space="preserve">International Agency for Research on Cancer. </w:t>
      </w:r>
      <w:r w:rsidRPr="0041505E">
        <w:rPr>
          <w:rStyle w:val="nfase"/>
          <w:rFonts w:ascii="Arial" w:hAnsi="Arial" w:cs="Arial"/>
          <w:sz w:val="18"/>
          <w:szCs w:val="18"/>
          <w:lang w:val="en-US"/>
        </w:rPr>
        <w:t>Global Cancer Observatory: Portugal Fact Sheet (GLOBOCAN 2022).</w:t>
      </w:r>
      <w:r w:rsidRPr="0041505E">
        <w:rPr>
          <w:rFonts w:ascii="Arial" w:hAnsi="Arial" w:cs="Arial"/>
          <w:sz w:val="18"/>
          <w:szCs w:val="18"/>
          <w:lang w:val="en-US"/>
        </w:rPr>
        <w:t xml:space="preserve"> </w:t>
      </w:r>
      <w:r w:rsidRPr="0041505E">
        <w:rPr>
          <w:rFonts w:ascii="Arial" w:hAnsi="Arial" w:cs="Arial"/>
          <w:sz w:val="18"/>
          <w:szCs w:val="18"/>
        </w:rPr>
        <w:t>Lyon: IARC</w:t>
      </w:r>
      <w:r w:rsidR="00160B45" w:rsidRPr="0041505E">
        <w:rPr>
          <w:rStyle w:val="nfase"/>
          <w:rFonts w:ascii="Arial" w:hAnsi="Arial" w:cs="Arial"/>
          <w:sz w:val="18"/>
          <w:szCs w:val="18"/>
        </w:rPr>
        <w:t>.</w:t>
      </w:r>
      <w:r w:rsidR="00160B45" w:rsidRPr="0041505E">
        <w:rPr>
          <w:rFonts w:ascii="Arial" w:hAnsi="Arial" w:cs="Arial"/>
          <w:sz w:val="18"/>
          <w:szCs w:val="18"/>
        </w:rPr>
        <w:t xml:space="preserve"> Disponível em: </w:t>
      </w:r>
      <w:hyperlink r:id="rId15" w:history="1">
        <w:r w:rsidRPr="0041505E">
          <w:rPr>
            <w:rStyle w:val="Hiperligao"/>
            <w:rFonts w:ascii="Arial" w:hAnsi="Arial" w:cs="Arial"/>
            <w:sz w:val="18"/>
            <w:szCs w:val="18"/>
          </w:rPr>
          <w:t>https://gco.iarc.who.int/media/globocan/factsheets/populations/620-portugal-fact-sheet.pdf</w:t>
        </w:r>
      </w:hyperlink>
      <w:r w:rsidR="00491555" w:rsidRPr="0041505E">
        <w:rPr>
          <w:rFonts w:ascii="Arial" w:hAnsi="Arial" w:cs="Arial"/>
          <w:sz w:val="18"/>
          <w:szCs w:val="18"/>
        </w:rPr>
        <w:t xml:space="preserve">. </w:t>
      </w:r>
      <w:proofErr w:type="spellStart"/>
      <w:r w:rsidR="00491555" w:rsidRPr="0041505E">
        <w:rPr>
          <w:rFonts w:ascii="Arial" w:hAnsi="Arial" w:cs="Arial"/>
          <w:sz w:val="18"/>
          <w:szCs w:val="18"/>
          <w:lang w:val="en-US"/>
        </w:rPr>
        <w:t>Acedido</w:t>
      </w:r>
      <w:proofErr w:type="spellEnd"/>
      <w:r w:rsidR="00491555" w:rsidRPr="0041505E">
        <w:rPr>
          <w:rFonts w:ascii="Arial" w:hAnsi="Arial" w:cs="Arial"/>
          <w:sz w:val="18"/>
          <w:szCs w:val="18"/>
          <w:lang w:val="en-US"/>
        </w:rPr>
        <w:t xml:space="preserve"> </w:t>
      </w:r>
      <w:proofErr w:type="spellStart"/>
      <w:r w:rsidR="00491555" w:rsidRPr="0041505E">
        <w:rPr>
          <w:rFonts w:ascii="Arial" w:hAnsi="Arial" w:cs="Arial"/>
          <w:sz w:val="18"/>
          <w:szCs w:val="18"/>
          <w:lang w:val="en-US"/>
        </w:rPr>
        <w:t>em</w:t>
      </w:r>
      <w:proofErr w:type="spellEnd"/>
      <w:r w:rsidR="00491555" w:rsidRPr="0041505E">
        <w:rPr>
          <w:rFonts w:ascii="Arial" w:hAnsi="Arial" w:cs="Arial"/>
          <w:sz w:val="18"/>
          <w:szCs w:val="18"/>
          <w:lang w:val="en-US"/>
        </w:rPr>
        <w:t xml:space="preserve"> </w:t>
      </w:r>
      <w:proofErr w:type="spellStart"/>
      <w:r w:rsidR="00491555" w:rsidRPr="0041505E">
        <w:rPr>
          <w:rFonts w:ascii="Arial" w:hAnsi="Arial" w:cs="Arial"/>
          <w:sz w:val="18"/>
          <w:szCs w:val="18"/>
          <w:lang w:val="en-US"/>
        </w:rPr>
        <w:t>novembro</w:t>
      </w:r>
      <w:proofErr w:type="spellEnd"/>
      <w:r w:rsidR="00491555" w:rsidRPr="0041505E">
        <w:rPr>
          <w:rFonts w:ascii="Arial" w:hAnsi="Arial" w:cs="Arial"/>
          <w:sz w:val="18"/>
          <w:szCs w:val="18"/>
          <w:lang w:val="en-US"/>
        </w:rPr>
        <w:t xml:space="preserve"> de 2025</w:t>
      </w:r>
      <w:r w:rsidR="0041505E" w:rsidRPr="0041505E">
        <w:rPr>
          <w:rFonts w:ascii="Arial" w:hAnsi="Arial" w:cs="Arial"/>
          <w:sz w:val="18"/>
          <w:szCs w:val="18"/>
          <w:lang w:val="en-US"/>
        </w:rPr>
        <w:t>.</w:t>
      </w:r>
    </w:p>
    <w:p w14:paraId="0E7624DB" w14:textId="459EDC7A" w:rsidR="00CF45A7" w:rsidRPr="0041505E" w:rsidRDefault="00FD0C52" w:rsidP="00CF45A7">
      <w:pPr>
        <w:pStyle w:val="NormalWeb"/>
        <w:numPr>
          <w:ilvl w:val="0"/>
          <w:numId w:val="4"/>
        </w:numPr>
        <w:rPr>
          <w:rFonts w:ascii="Arial" w:hAnsi="Arial" w:cs="Arial"/>
          <w:sz w:val="18"/>
          <w:szCs w:val="18"/>
          <w:lang w:val="en-US"/>
        </w:rPr>
      </w:pPr>
      <w:proofErr w:type="spellStart"/>
      <w:r w:rsidRPr="0041505E">
        <w:rPr>
          <w:rFonts w:ascii="Arial" w:hAnsi="Arial" w:cs="Arial"/>
          <w:sz w:val="18"/>
          <w:szCs w:val="18"/>
          <w:lang w:val="en-US"/>
        </w:rPr>
        <w:t>Aghasipour</w:t>
      </w:r>
      <w:proofErr w:type="spellEnd"/>
      <w:r w:rsidRPr="0041505E">
        <w:rPr>
          <w:rFonts w:ascii="Arial" w:hAnsi="Arial" w:cs="Arial"/>
          <w:sz w:val="18"/>
          <w:szCs w:val="18"/>
          <w:lang w:val="en-US"/>
        </w:rPr>
        <w:t xml:space="preserve"> M</w:t>
      </w:r>
      <w:r w:rsidR="00CF45A7" w:rsidRPr="0041505E">
        <w:rPr>
          <w:rFonts w:ascii="Arial" w:hAnsi="Arial" w:cs="Arial"/>
          <w:sz w:val="18"/>
          <w:szCs w:val="18"/>
          <w:lang w:val="en-US"/>
        </w:rPr>
        <w:t xml:space="preserve">, </w:t>
      </w:r>
      <w:r w:rsidR="00CF45A7" w:rsidRPr="0041505E">
        <w:rPr>
          <w:rFonts w:ascii="Arial" w:hAnsi="Arial" w:cs="Arial"/>
          <w:i/>
          <w:iCs/>
          <w:sz w:val="18"/>
          <w:szCs w:val="18"/>
          <w:lang w:val="en-US"/>
        </w:rPr>
        <w:t>et al.</w:t>
      </w:r>
      <w:r w:rsidR="00CF45A7" w:rsidRPr="0041505E">
        <w:rPr>
          <w:rFonts w:ascii="Arial" w:hAnsi="Arial" w:cs="Arial"/>
          <w:sz w:val="18"/>
          <w:szCs w:val="18"/>
          <w:lang w:val="en-US"/>
        </w:rPr>
        <w:t xml:space="preserve"> Familial prostate cancer: risk, screening, and clinical management. </w:t>
      </w:r>
      <w:r w:rsidRPr="0041505E">
        <w:rPr>
          <w:rFonts w:ascii="Arial" w:hAnsi="Arial" w:cs="Arial"/>
          <w:sz w:val="18"/>
          <w:szCs w:val="18"/>
          <w:lang w:val="en-US"/>
        </w:rPr>
        <w:t>EJMO. 2024; 8(3): 250-266</w:t>
      </w:r>
      <w:r w:rsidR="0041505E" w:rsidRPr="0041505E">
        <w:rPr>
          <w:rFonts w:ascii="Arial" w:hAnsi="Arial" w:cs="Arial"/>
          <w:sz w:val="18"/>
          <w:szCs w:val="18"/>
          <w:lang w:val="en-US"/>
        </w:rPr>
        <w:t>.</w:t>
      </w:r>
    </w:p>
    <w:p w14:paraId="5BA133F3" w14:textId="5ADC8289" w:rsidR="00FD0C52" w:rsidRPr="0041505E" w:rsidRDefault="00FD0C52" w:rsidP="00CF45A7">
      <w:pPr>
        <w:pStyle w:val="NormalWeb"/>
        <w:numPr>
          <w:ilvl w:val="0"/>
          <w:numId w:val="4"/>
        </w:numPr>
        <w:rPr>
          <w:rFonts w:ascii="Arial" w:hAnsi="Arial" w:cs="Arial"/>
          <w:sz w:val="18"/>
          <w:szCs w:val="18"/>
          <w:lang w:val="en-US"/>
        </w:rPr>
      </w:pPr>
      <w:r w:rsidRPr="0041505E">
        <w:rPr>
          <w:rFonts w:ascii="Arial" w:hAnsi="Arial" w:cs="Arial"/>
          <w:sz w:val="18"/>
          <w:szCs w:val="18"/>
          <w:lang w:val="en-US"/>
        </w:rPr>
        <w:t xml:space="preserve">Chaffee KG, </w:t>
      </w:r>
      <w:r w:rsidRPr="0041505E">
        <w:rPr>
          <w:rFonts w:ascii="Arial" w:hAnsi="Arial" w:cs="Arial"/>
          <w:i/>
          <w:iCs/>
          <w:sz w:val="18"/>
          <w:szCs w:val="18"/>
          <w:lang w:val="en-US"/>
        </w:rPr>
        <w:t>et al.</w:t>
      </w:r>
      <w:r w:rsidRPr="0041505E">
        <w:rPr>
          <w:rFonts w:ascii="Arial" w:hAnsi="Arial" w:cs="Arial"/>
          <w:sz w:val="18"/>
          <w:szCs w:val="18"/>
          <w:lang w:val="en-US"/>
        </w:rPr>
        <w:t xml:space="preserve"> Prevalence of germline mutations in cancer genes among pancreatic cancer patients with a positive family history. Genet Med. 2018 Jan;20(1):119-127;</w:t>
      </w:r>
    </w:p>
    <w:p w14:paraId="5F809B89" w14:textId="5616BDB4" w:rsidR="00CF45A7" w:rsidRPr="0041505E" w:rsidRDefault="00CF45A7" w:rsidP="00876A70">
      <w:pPr>
        <w:pStyle w:val="NormalWeb"/>
        <w:numPr>
          <w:ilvl w:val="0"/>
          <w:numId w:val="4"/>
        </w:numPr>
        <w:rPr>
          <w:rFonts w:ascii="Arial" w:hAnsi="Arial" w:cs="Arial"/>
          <w:sz w:val="18"/>
          <w:szCs w:val="18"/>
          <w:lang w:val="en-US"/>
        </w:rPr>
      </w:pPr>
      <w:r w:rsidRPr="0041505E">
        <w:rPr>
          <w:rFonts w:ascii="Arial" w:hAnsi="Arial" w:cs="Arial"/>
          <w:sz w:val="18"/>
          <w:szCs w:val="18"/>
          <w:lang w:val="en-US"/>
        </w:rPr>
        <w:lastRenderedPageBreak/>
        <w:t xml:space="preserve">Na R, </w:t>
      </w:r>
      <w:r w:rsidRPr="0041505E">
        <w:rPr>
          <w:rFonts w:ascii="Arial" w:hAnsi="Arial" w:cs="Arial"/>
          <w:i/>
          <w:iCs/>
          <w:sz w:val="18"/>
          <w:szCs w:val="18"/>
          <w:lang w:val="en-US"/>
        </w:rPr>
        <w:t>et al</w:t>
      </w:r>
      <w:r w:rsidRPr="0041505E">
        <w:rPr>
          <w:rFonts w:ascii="Arial" w:hAnsi="Arial" w:cs="Arial"/>
          <w:sz w:val="18"/>
          <w:szCs w:val="18"/>
          <w:lang w:val="en-US"/>
        </w:rPr>
        <w:t xml:space="preserve">. </w:t>
      </w:r>
      <w:r w:rsidR="00B23562" w:rsidRPr="0041505E">
        <w:rPr>
          <w:rFonts w:ascii="Arial" w:hAnsi="Arial" w:cs="Arial"/>
          <w:sz w:val="18"/>
          <w:szCs w:val="18"/>
          <w:lang w:val="en-US"/>
        </w:rPr>
        <w:t xml:space="preserve">Germline Mutations in ATM and BRCA1/2 Distinguish Risk for Lethal and Indolent Prostate Cancer and are Associated with Early Age at Death. </w:t>
      </w:r>
      <w:proofErr w:type="spellStart"/>
      <w:r w:rsidR="00B23562" w:rsidRPr="0041505E">
        <w:rPr>
          <w:rFonts w:ascii="Arial" w:hAnsi="Arial" w:cs="Arial"/>
          <w:sz w:val="18"/>
          <w:szCs w:val="18"/>
          <w:lang w:val="en-US"/>
        </w:rPr>
        <w:t>Eur</w:t>
      </w:r>
      <w:proofErr w:type="spellEnd"/>
      <w:r w:rsidR="00B23562" w:rsidRPr="0041505E">
        <w:rPr>
          <w:rFonts w:ascii="Arial" w:hAnsi="Arial" w:cs="Arial"/>
          <w:sz w:val="18"/>
          <w:szCs w:val="18"/>
          <w:lang w:val="en-US"/>
        </w:rPr>
        <w:t xml:space="preserve"> Urol. 2017 May;71(5):740-747</w:t>
      </w:r>
      <w:r w:rsidR="0041505E" w:rsidRPr="0041505E">
        <w:rPr>
          <w:rFonts w:ascii="Arial" w:hAnsi="Arial" w:cs="Arial"/>
          <w:sz w:val="18"/>
          <w:szCs w:val="18"/>
          <w:lang w:val="en-US"/>
        </w:rPr>
        <w:t>.</w:t>
      </w:r>
    </w:p>
    <w:p w14:paraId="45AD8A50" w14:textId="69EC707B" w:rsidR="00E76A46" w:rsidRPr="0041505E" w:rsidRDefault="00E76A46" w:rsidP="00CF45A7">
      <w:pPr>
        <w:pStyle w:val="NormalWeb"/>
        <w:numPr>
          <w:ilvl w:val="0"/>
          <w:numId w:val="4"/>
        </w:numPr>
        <w:rPr>
          <w:rFonts w:ascii="Arial" w:hAnsi="Arial" w:cs="Arial"/>
          <w:sz w:val="18"/>
          <w:szCs w:val="18"/>
          <w:lang w:val="en-US"/>
        </w:rPr>
      </w:pPr>
      <w:r w:rsidRPr="0041505E">
        <w:rPr>
          <w:rFonts w:ascii="Arial" w:hAnsi="Arial" w:cs="Arial"/>
          <w:sz w:val="18"/>
          <w:szCs w:val="18"/>
          <w:lang w:val="en-US"/>
        </w:rPr>
        <w:t xml:space="preserve">Giri VN, </w:t>
      </w:r>
      <w:r w:rsidRPr="0041505E">
        <w:rPr>
          <w:rFonts w:ascii="Arial" w:hAnsi="Arial" w:cs="Arial"/>
          <w:i/>
          <w:iCs/>
          <w:sz w:val="18"/>
          <w:szCs w:val="18"/>
          <w:lang w:val="en-US"/>
        </w:rPr>
        <w:t>et al.</w:t>
      </w:r>
      <w:r w:rsidRPr="0041505E">
        <w:rPr>
          <w:rFonts w:ascii="Arial" w:hAnsi="Arial" w:cs="Arial"/>
          <w:sz w:val="18"/>
          <w:szCs w:val="18"/>
          <w:lang w:val="en-US"/>
        </w:rPr>
        <w:t xml:space="preserve"> Familial prostate cancer. Semin Oncol. 2016 Oct;43(5):560-565;</w:t>
      </w:r>
    </w:p>
    <w:p w14:paraId="4FCDF53C" w14:textId="5DA430B1" w:rsidR="00876A70" w:rsidRPr="0041505E" w:rsidRDefault="00491555" w:rsidP="006A5D2B">
      <w:pPr>
        <w:pStyle w:val="NormalWeb"/>
        <w:numPr>
          <w:ilvl w:val="0"/>
          <w:numId w:val="4"/>
        </w:numPr>
        <w:rPr>
          <w:rFonts w:ascii="Arial" w:hAnsi="Arial" w:cs="Arial"/>
          <w:sz w:val="18"/>
          <w:szCs w:val="18"/>
          <w:lang w:val="en-US"/>
        </w:rPr>
      </w:pPr>
      <w:proofErr w:type="spellStart"/>
      <w:r w:rsidRPr="0041505E">
        <w:rPr>
          <w:rFonts w:ascii="Arial" w:hAnsi="Arial" w:cs="Arial"/>
          <w:sz w:val="18"/>
          <w:szCs w:val="18"/>
          <w:lang w:val="en-US"/>
        </w:rPr>
        <w:t>Elmadani</w:t>
      </w:r>
      <w:proofErr w:type="spellEnd"/>
      <w:r w:rsidRPr="0041505E">
        <w:rPr>
          <w:rFonts w:ascii="Arial" w:hAnsi="Arial" w:cs="Arial"/>
          <w:sz w:val="18"/>
          <w:szCs w:val="18"/>
          <w:lang w:val="en-US"/>
        </w:rPr>
        <w:t xml:space="preserve"> M</w:t>
      </w:r>
      <w:r w:rsidR="00A66CF5" w:rsidRPr="0041505E">
        <w:rPr>
          <w:rFonts w:ascii="Arial" w:hAnsi="Arial" w:cs="Arial"/>
          <w:sz w:val="18"/>
          <w:szCs w:val="18"/>
          <w:lang w:val="en-US"/>
        </w:rPr>
        <w:t xml:space="preserve">, </w:t>
      </w:r>
      <w:r w:rsidR="00A66CF5" w:rsidRPr="0041505E">
        <w:rPr>
          <w:rFonts w:ascii="Arial" w:hAnsi="Arial" w:cs="Arial"/>
          <w:i/>
          <w:iCs/>
          <w:sz w:val="18"/>
          <w:szCs w:val="18"/>
          <w:lang w:val="en-US"/>
        </w:rPr>
        <w:t xml:space="preserve">et al. </w:t>
      </w:r>
      <w:r w:rsidR="00A66CF5" w:rsidRPr="0041505E">
        <w:rPr>
          <w:rFonts w:ascii="Arial" w:hAnsi="Arial" w:cs="Arial"/>
          <w:sz w:val="18"/>
          <w:szCs w:val="18"/>
          <w:lang w:val="en-US"/>
        </w:rPr>
        <w:t xml:space="preserve">Cancer burden in Europe: a systematic analysis of the GLOBOCAN database (2022). </w:t>
      </w:r>
      <w:r w:rsidRPr="0041505E">
        <w:rPr>
          <w:rFonts w:ascii="Arial" w:hAnsi="Arial" w:cs="Arial"/>
          <w:sz w:val="18"/>
          <w:szCs w:val="18"/>
          <w:lang w:val="en-US"/>
        </w:rPr>
        <w:t>BMC Cancer. 2025 Mar 12;25(1):447</w:t>
      </w:r>
      <w:r w:rsidR="00D176E0" w:rsidRPr="0041505E">
        <w:rPr>
          <w:rFonts w:ascii="Arial" w:hAnsi="Arial" w:cs="Arial"/>
          <w:sz w:val="18"/>
          <w:szCs w:val="18"/>
          <w:lang w:val="en-US"/>
        </w:rPr>
        <w:t>;</w:t>
      </w:r>
    </w:p>
    <w:p w14:paraId="49A71D1A" w14:textId="77777777" w:rsidR="00967E3F" w:rsidRPr="0041505E" w:rsidRDefault="00476BCB" w:rsidP="006A5D2B">
      <w:pPr>
        <w:pStyle w:val="NormalWeb"/>
        <w:numPr>
          <w:ilvl w:val="0"/>
          <w:numId w:val="4"/>
        </w:numPr>
        <w:rPr>
          <w:rFonts w:ascii="Arial" w:hAnsi="Arial" w:cs="Arial"/>
          <w:sz w:val="18"/>
          <w:szCs w:val="18"/>
        </w:rPr>
      </w:pPr>
      <w:r w:rsidRPr="0041505E">
        <w:rPr>
          <w:rFonts w:ascii="Arial" w:hAnsi="Arial" w:cs="Arial"/>
          <w:sz w:val="18"/>
          <w:szCs w:val="18"/>
          <w:lang w:val="en-US"/>
        </w:rPr>
        <w:t xml:space="preserve">Raychaudhuri R, </w:t>
      </w:r>
      <w:r w:rsidRPr="0041505E">
        <w:rPr>
          <w:rFonts w:ascii="Arial" w:hAnsi="Arial" w:cs="Arial"/>
          <w:i/>
          <w:iCs/>
          <w:sz w:val="18"/>
          <w:szCs w:val="18"/>
          <w:lang w:val="en-US"/>
        </w:rPr>
        <w:t>et al.</w:t>
      </w:r>
      <w:r w:rsidRPr="0041505E">
        <w:rPr>
          <w:rFonts w:ascii="Arial" w:hAnsi="Arial" w:cs="Arial"/>
          <w:sz w:val="18"/>
          <w:szCs w:val="18"/>
          <w:lang w:val="en-US"/>
        </w:rPr>
        <w:t xml:space="preserve"> Prostate Cancer: A Review. </w:t>
      </w:r>
      <w:r w:rsidRPr="0041505E">
        <w:rPr>
          <w:rFonts w:ascii="Arial" w:hAnsi="Arial" w:cs="Arial"/>
          <w:sz w:val="18"/>
          <w:szCs w:val="18"/>
        </w:rPr>
        <w:t xml:space="preserve">JAMA. 2025 </w:t>
      </w:r>
      <w:proofErr w:type="spellStart"/>
      <w:r w:rsidRPr="0041505E">
        <w:rPr>
          <w:rFonts w:ascii="Arial" w:hAnsi="Arial" w:cs="Arial"/>
          <w:sz w:val="18"/>
          <w:szCs w:val="18"/>
        </w:rPr>
        <w:t>Apr</w:t>
      </w:r>
      <w:proofErr w:type="spellEnd"/>
      <w:r w:rsidRPr="0041505E">
        <w:rPr>
          <w:rFonts w:ascii="Arial" w:hAnsi="Arial" w:cs="Arial"/>
          <w:sz w:val="18"/>
          <w:szCs w:val="18"/>
        </w:rPr>
        <w:t xml:space="preserve"> 22;333(16):1433-1446.</w:t>
      </w:r>
    </w:p>
    <w:p w14:paraId="6007DD78" w14:textId="3BF0AB77" w:rsidR="006A5D2B" w:rsidRPr="0041505E" w:rsidRDefault="00967E3F" w:rsidP="006A5D2B">
      <w:pPr>
        <w:pStyle w:val="NormalWeb"/>
        <w:numPr>
          <w:ilvl w:val="0"/>
          <w:numId w:val="4"/>
        </w:numPr>
        <w:rPr>
          <w:rFonts w:ascii="Arial" w:hAnsi="Arial" w:cs="Arial"/>
          <w:sz w:val="18"/>
          <w:szCs w:val="18"/>
          <w:lang w:val="en-US"/>
        </w:rPr>
      </w:pPr>
      <w:r w:rsidRPr="0041505E">
        <w:rPr>
          <w:rFonts w:ascii="Arial" w:hAnsi="Arial" w:cs="Arial"/>
          <w:sz w:val="18"/>
          <w:szCs w:val="18"/>
          <w:lang w:val="en-US"/>
        </w:rPr>
        <w:t xml:space="preserve">Pan S, </w:t>
      </w:r>
      <w:r w:rsidRPr="0041505E">
        <w:rPr>
          <w:rFonts w:ascii="Arial" w:hAnsi="Arial" w:cs="Arial"/>
          <w:i/>
          <w:iCs/>
          <w:sz w:val="18"/>
          <w:szCs w:val="18"/>
          <w:lang w:val="en-US"/>
        </w:rPr>
        <w:t>et al.</w:t>
      </w:r>
      <w:r w:rsidRPr="0041505E">
        <w:rPr>
          <w:rFonts w:ascii="Arial" w:hAnsi="Arial" w:cs="Arial"/>
          <w:sz w:val="18"/>
          <w:szCs w:val="18"/>
          <w:lang w:val="en-US"/>
        </w:rPr>
        <w:t xml:space="preserve"> Effects of stigma, anxiety and depression, and uncertainty in illness on quality of life in patients with prostate cancer: a cross-sectional analysis. BMC Psychol. 2023 Apr 25;11(1):129</w:t>
      </w:r>
      <w:r w:rsidR="0041505E" w:rsidRPr="0041505E">
        <w:rPr>
          <w:rFonts w:ascii="Arial" w:hAnsi="Arial" w:cs="Arial"/>
          <w:sz w:val="18"/>
          <w:szCs w:val="18"/>
          <w:lang w:val="en-US"/>
        </w:rPr>
        <w:t>.</w:t>
      </w:r>
    </w:p>
    <w:p w14:paraId="398DFA7C" w14:textId="16A56DD9" w:rsidR="003E194F" w:rsidRPr="0041505E" w:rsidRDefault="003E194F" w:rsidP="006A5D2B">
      <w:pPr>
        <w:pStyle w:val="NormalWeb"/>
        <w:numPr>
          <w:ilvl w:val="0"/>
          <w:numId w:val="4"/>
        </w:numPr>
        <w:rPr>
          <w:rFonts w:ascii="Arial" w:hAnsi="Arial" w:cs="Arial"/>
          <w:sz w:val="18"/>
          <w:szCs w:val="18"/>
          <w:lang w:val="en-US"/>
        </w:rPr>
      </w:pPr>
      <w:r w:rsidRPr="0041505E">
        <w:rPr>
          <w:rFonts w:ascii="Arial" w:hAnsi="Arial" w:cs="Arial"/>
          <w:sz w:val="18"/>
          <w:szCs w:val="18"/>
          <w:lang w:val="en-US"/>
        </w:rPr>
        <w:t xml:space="preserve">Larkin D, </w:t>
      </w:r>
      <w:r w:rsidRPr="0041505E">
        <w:rPr>
          <w:rFonts w:ascii="Arial" w:hAnsi="Arial" w:cs="Arial"/>
          <w:i/>
          <w:iCs/>
          <w:sz w:val="18"/>
          <w:szCs w:val="18"/>
          <w:lang w:val="en-US"/>
        </w:rPr>
        <w:t>et al.</w:t>
      </w:r>
      <w:r w:rsidRPr="0041505E">
        <w:rPr>
          <w:rFonts w:ascii="Arial" w:hAnsi="Arial" w:cs="Arial"/>
          <w:sz w:val="18"/>
          <w:szCs w:val="18"/>
          <w:lang w:val="en-US"/>
        </w:rPr>
        <w:t xml:space="preserve"> (2022). A systematic review of disease related stigmatization in patients living with prostate cancer. </w:t>
      </w:r>
      <w:proofErr w:type="spellStart"/>
      <w:r w:rsidRPr="0041505E">
        <w:rPr>
          <w:rFonts w:ascii="Arial" w:hAnsi="Arial" w:cs="Arial"/>
          <w:i/>
          <w:iCs/>
          <w:sz w:val="18"/>
          <w:szCs w:val="18"/>
        </w:rPr>
        <w:t>PLoS</w:t>
      </w:r>
      <w:proofErr w:type="spellEnd"/>
      <w:r w:rsidRPr="0041505E">
        <w:rPr>
          <w:rFonts w:ascii="Arial" w:hAnsi="Arial" w:cs="Arial"/>
          <w:i/>
          <w:iCs/>
          <w:sz w:val="18"/>
          <w:szCs w:val="18"/>
        </w:rPr>
        <w:t xml:space="preserve"> </w:t>
      </w:r>
      <w:proofErr w:type="spellStart"/>
      <w:r w:rsidRPr="0041505E">
        <w:rPr>
          <w:rFonts w:ascii="Arial" w:hAnsi="Arial" w:cs="Arial"/>
          <w:i/>
          <w:iCs/>
          <w:sz w:val="18"/>
          <w:szCs w:val="18"/>
        </w:rPr>
        <w:t>One</w:t>
      </w:r>
      <w:proofErr w:type="spellEnd"/>
      <w:r w:rsidRPr="0041505E">
        <w:rPr>
          <w:rFonts w:ascii="Arial" w:hAnsi="Arial" w:cs="Arial"/>
          <w:sz w:val="18"/>
          <w:szCs w:val="18"/>
        </w:rPr>
        <w:t>, 17, e0261557</w:t>
      </w:r>
      <w:r w:rsidR="0041505E" w:rsidRPr="0041505E">
        <w:rPr>
          <w:rFonts w:ascii="Arial" w:hAnsi="Arial" w:cs="Arial"/>
          <w:sz w:val="18"/>
          <w:szCs w:val="18"/>
        </w:rPr>
        <w:t>.</w:t>
      </w:r>
    </w:p>
    <w:p w14:paraId="5D9A647D" w14:textId="77777777" w:rsidR="0041505E" w:rsidRPr="009A3287" w:rsidRDefault="0041505E" w:rsidP="0041505E">
      <w:pPr>
        <w:pStyle w:val="NormalWeb"/>
        <w:ind w:left="360"/>
        <w:rPr>
          <w:rFonts w:ascii="Arial" w:hAnsi="Arial" w:cs="Arial"/>
          <w:sz w:val="22"/>
          <w:szCs w:val="22"/>
          <w:lang w:val="en-US"/>
        </w:rPr>
      </w:pPr>
    </w:p>
    <w:p w14:paraId="454CEF23" w14:textId="7FE358AE" w:rsidR="00C31906" w:rsidRPr="00AD1D5F" w:rsidRDefault="00C31906" w:rsidP="00C31906">
      <w:pPr>
        <w:spacing w:line="360" w:lineRule="auto"/>
        <w:jc w:val="both"/>
        <w:rPr>
          <w:b/>
          <w:bCs/>
          <w:u w:val="single"/>
        </w:rPr>
      </w:pPr>
      <w:r w:rsidRPr="00AD1D5F">
        <w:rPr>
          <w:b/>
          <w:bCs/>
          <w:u w:val="single"/>
        </w:rPr>
        <w:t>Sobre o projeto “</w:t>
      </w:r>
      <w:proofErr w:type="spellStart"/>
      <w:r w:rsidRPr="00AD1D5F">
        <w:rPr>
          <w:b/>
          <w:bCs/>
          <w:u w:val="single"/>
        </w:rPr>
        <w:t>saBeR</w:t>
      </w:r>
      <w:proofErr w:type="spellEnd"/>
      <w:r w:rsidRPr="00AD1D5F">
        <w:rPr>
          <w:b/>
          <w:bCs/>
          <w:u w:val="single"/>
        </w:rPr>
        <w:t xml:space="preserve"> mais </w:t>
      </w:r>
      <w:proofErr w:type="spellStart"/>
      <w:r w:rsidRPr="00AD1D5F">
        <w:rPr>
          <w:b/>
          <w:bCs/>
          <w:u w:val="single"/>
        </w:rPr>
        <w:t>ContA</w:t>
      </w:r>
      <w:proofErr w:type="spellEnd"/>
      <w:r w:rsidRPr="00AD1D5F">
        <w:rPr>
          <w:b/>
          <w:bCs/>
          <w:u w:val="single"/>
        </w:rPr>
        <w:t>”</w:t>
      </w:r>
    </w:p>
    <w:p w14:paraId="337EE8DC" w14:textId="0F56AF2C" w:rsidR="00C31906" w:rsidRDefault="00C31906" w:rsidP="00C31906">
      <w:pPr>
        <w:spacing w:line="360" w:lineRule="auto"/>
        <w:jc w:val="both"/>
      </w:pPr>
      <w:r w:rsidRPr="00AD1D5F">
        <w:t>A campanha “</w:t>
      </w:r>
      <w:proofErr w:type="spellStart"/>
      <w:r w:rsidRPr="00AD1D5F">
        <w:t>saBeR</w:t>
      </w:r>
      <w:proofErr w:type="spellEnd"/>
      <w:r w:rsidRPr="00AD1D5F">
        <w:t xml:space="preserve"> mais </w:t>
      </w:r>
      <w:proofErr w:type="spellStart"/>
      <w:r w:rsidRPr="00AD1D5F">
        <w:t>ContA</w:t>
      </w:r>
      <w:proofErr w:type="spellEnd"/>
      <w:r w:rsidRPr="00AD1D5F">
        <w:t xml:space="preserve"> – mutações genéticas BRCA” surgiu em 2019 com o principal objetivo de esclarecer a população e, sobretudo, os doentes oncológicos e as suas famílias, sobre a relação entre as mutações nos genes BRCA1 e BRCA2 e alguns tipos de cancro, entre os quais o</w:t>
      </w:r>
      <w:r w:rsidR="00550DE2">
        <w:t>s</w:t>
      </w:r>
      <w:r w:rsidRPr="00AD1D5F">
        <w:t xml:space="preserve"> cancro</w:t>
      </w:r>
      <w:r w:rsidR="00550DE2">
        <w:t>s</w:t>
      </w:r>
      <w:r w:rsidRPr="00AD1D5F">
        <w:t xml:space="preserve"> d</w:t>
      </w:r>
      <w:r w:rsidR="0069032D">
        <w:t>a próstata e do pâncreas</w:t>
      </w:r>
      <w:r w:rsidRPr="00AD1D5F">
        <w:t>. Conta com um site para consulta e presença nas redes sociais, onde regularmente são partilhados diversos conteúdos, entre eles, vídeos informativos</w:t>
      </w:r>
      <w:r w:rsidR="00491555">
        <w:t xml:space="preserve"> </w:t>
      </w:r>
      <w:r w:rsidR="0069032D">
        <w:t>(www.sabermaisconta.</w:t>
      </w:r>
      <w:r w:rsidR="00364084">
        <w:t>pt)</w:t>
      </w:r>
      <w:r w:rsidRPr="00AD1D5F">
        <w:t xml:space="preserve">. A campanha conta com parceiros como a </w:t>
      </w:r>
      <w:r w:rsidR="00364084">
        <w:t xml:space="preserve">Associação </w:t>
      </w:r>
      <w:r w:rsidRPr="00AD1D5F">
        <w:t xml:space="preserve">Careca </w:t>
      </w:r>
      <w:proofErr w:type="spellStart"/>
      <w:r w:rsidRPr="00AD1D5F">
        <w:t>Power</w:t>
      </w:r>
      <w:proofErr w:type="spellEnd"/>
      <w:r w:rsidRPr="00AD1D5F">
        <w:t xml:space="preserve">, a </w:t>
      </w:r>
      <w:r w:rsidR="00364084">
        <w:t xml:space="preserve">Associação </w:t>
      </w:r>
      <w:r w:rsidRPr="00AD1D5F">
        <w:t>E</w:t>
      </w:r>
      <w:r w:rsidR="00364084">
        <w:t>VITA</w:t>
      </w:r>
      <w:r w:rsidRPr="00AD1D5F">
        <w:t>, a Europacolon, a MOG (Movimento Oncológico Ginecológico), a Associação Portuguesa de Doentes da Próstata, a Sociedade Portuguesa de Genética Humana, a Sociedade Portuguesa de Ginecologia, a Sociedade Portuguesa de Oncologia, a Sociedade Portuguesa de Senologia e a AstraZeneca.</w:t>
      </w:r>
    </w:p>
    <w:p w14:paraId="26B7FCEA" w14:textId="1841FF44" w:rsidR="00C31906" w:rsidRDefault="00C31906" w:rsidP="00C31906">
      <w:pPr>
        <w:spacing w:line="360" w:lineRule="auto"/>
        <w:jc w:val="both"/>
        <w:rPr>
          <w:b/>
          <w:bCs/>
          <w:u w:val="single"/>
        </w:rPr>
      </w:pPr>
    </w:p>
    <w:p w14:paraId="7B6E714D" w14:textId="6C9976A9" w:rsidR="00C31906" w:rsidRPr="00AD1D5F" w:rsidRDefault="00C31906" w:rsidP="00C31906">
      <w:pPr>
        <w:spacing w:line="360" w:lineRule="auto"/>
        <w:rPr>
          <w:b/>
          <w:bCs/>
          <w:u w:val="single"/>
        </w:rPr>
      </w:pPr>
      <w:r w:rsidRPr="00AD1D5F">
        <w:rPr>
          <w:b/>
          <w:bCs/>
          <w:u w:val="single"/>
        </w:rPr>
        <w:t>Para Mais Informações</w:t>
      </w:r>
    </w:p>
    <w:p w14:paraId="56FD7E13" w14:textId="03219AE6" w:rsidR="00C31906" w:rsidRPr="00AD1D5F" w:rsidRDefault="00C31906" w:rsidP="00C31906">
      <w:pPr>
        <w:spacing w:line="360" w:lineRule="auto"/>
      </w:pPr>
      <w:r w:rsidRPr="00AD1D5F">
        <w:t xml:space="preserve">Carolina Ajuda – </w:t>
      </w:r>
      <w:hyperlink r:id="rId16" w:history="1">
        <w:r w:rsidRPr="004B74BB">
          <w:rPr>
            <w:rStyle w:val="Hiperligao"/>
          </w:rPr>
          <w:t>carolinaajuda@lpmcom.pt</w:t>
        </w:r>
      </w:hyperlink>
      <w:r>
        <w:t xml:space="preserve"> </w:t>
      </w:r>
      <w:r w:rsidRPr="00AD1D5F">
        <w:t>- +351 936 040 572</w:t>
      </w:r>
    </w:p>
    <w:p w14:paraId="55DA7658" w14:textId="30924786" w:rsidR="00C31906" w:rsidRPr="00AD1D5F" w:rsidRDefault="00C31906" w:rsidP="00C31906">
      <w:pPr>
        <w:spacing w:line="360" w:lineRule="auto"/>
      </w:pPr>
      <w:r w:rsidRPr="00AD1D5F">
        <w:t xml:space="preserve">Maria Oliveira – </w:t>
      </w:r>
      <w:hyperlink r:id="rId17" w:history="1">
        <w:r w:rsidRPr="004B74BB">
          <w:rPr>
            <w:rStyle w:val="Hiperligao"/>
          </w:rPr>
          <w:t>mariaoliveira@lpmcom.pt</w:t>
        </w:r>
      </w:hyperlink>
      <w:r>
        <w:t xml:space="preserve"> </w:t>
      </w:r>
      <w:r w:rsidRPr="00AD1D5F">
        <w:t>- +351 967 045</w:t>
      </w:r>
      <w:r>
        <w:t> </w:t>
      </w:r>
      <w:r w:rsidRPr="00AD1D5F">
        <w:t>389</w:t>
      </w:r>
    </w:p>
    <w:p w14:paraId="3B0DE838" w14:textId="76CEB685" w:rsidR="001A1B43" w:rsidRDefault="003F4917" w:rsidP="00630D9F">
      <w:pPr>
        <w:widowControl w:val="0"/>
        <w:spacing w:before="120" w:after="120" w:line="360" w:lineRule="auto"/>
        <w:jc w:val="both"/>
        <w:rPr>
          <w:rFonts w:eastAsia="Calibri"/>
        </w:rPr>
      </w:pPr>
      <w:r w:rsidRPr="007A6765">
        <w:rPr>
          <w:noProof/>
        </w:rPr>
        <w:drawing>
          <wp:anchor distT="0" distB="0" distL="114300" distR="114300" simplePos="0" relativeHeight="251659264" behindDoc="0" locked="0" layoutInCell="1" allowOverlap="1" wp14:anchorId="4E5F5144" wp14:editId="2BDC2561">
            <wp:simplePos x="0" y="0"/>
            <wp:positionH relativeFrom="margin">
              <wp:posOffset>4328795</wp:posOffset>
            </wp:positionH>
            <wp:positionV relativeFrom="paragraph">
              <wp:posOffset>265430</wp:posOffset>
            </wp:positionV>
            <wp:extent cx="1569720" cy="417195"/>
            <wp:effectExtent l="0" t="0" r="0" b="1905"/>
            <wp:wrapNone/>
            <wp:docPr id="1553083763" name="Picture 1" descr="A close-up of a logo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53083763" name="Picture 1" descr="A close-up of a logo&#10;&#10;AI-generated content may be incorrect."/>
                    <pic:cNvPicPr/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569720" cy="41719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1E528EE8" w14:textId="77777777" w:rsidR="003F4917" w:rsidRPr="00630D9F" w:rsidRDefault="003F4917" w:rsidP="00630D9F">
      <w:pPr>
        <w:widowControl w:val="0"/>
        <w:spacing w:before="120" w:after="120" w:line="360" w:lineRule="auto"/>
        <w:jc w:val="both"/>
        <w:rPr>
          <w:rFonts w:eastAsia="Calibri"/>
        </w:rPr>
      </w:pPr>
    </w:p>
    <w:p w14:paraId="45D9203B" w14:textId="0E8F8A40" w:rsidR="001E601C" w:rsidRPr="00474E77" w:rsidRDefault="0091383F" w:rsidP="001A5B47">
      <w:pPr>
        <w:widowControl w:val="0"/>
        <w:spacing w:before="120" w:after="120" w:line="360" w:lineRule="auto"/>
        <w:jc w:val="right"/>
        <w:rPr>
          <w:rFonts w:asciiTheme="majorHAnsi" w:eastAsia="Calibri" w:hAnsiTheme="majorHAnsi" w:cstheme="majorHAnsi"/>
          <w:sz w:val="20"/>
          <w:szCs w:val="20"/>
        </w:rPr>
      </w:pPr>
      <w:r w:rsidRPr="0091383F">
        <w:rPr>
          <w:rFonts w:asciiTheme="majorHAnsi" w:hAnsiTheme="majorHAnsi" w:cstheme="majorHAnsi"/>
          <w:color w:val="303030"/>
          <w:sz w:val="20"/>
          <w:szCs w:val="20"/>
          <w:shd w:val="clear" w:color="auto" w:fill="FFFFFF"/>
        </w:rPr>
        <w:t>PT-22687</w:t>
      </w:r>
      <w:r w:rsidR="001A1B43" w:rsidRPr="00A54EC6">
        <w:rPr>
          <w:rFonts w:asciiTheme="majorHAnsi" w:hAnsiTheme="majorHAnsi" w:cstheme="majorHAnsi"/>
          <w:color w:val="303030"/>
          <w:sz w:val="20"/>
          <w:szCs w:val="20"/>
          <w:shd w:val="clear" w:color="auto" w:fill="FFFFFF"/>
        </w:rPr>
        <w:t xml:space="preserve">, aprovado em </w:t>
      </w:r>
      <w:r w:rsidR="001A5B47">
        <w:rPr>
          <w:rFonts w:asciiTheme="majorHAnsi" w:hAnsiTheme="majorHAnsi" w:cstheme="majorHAnsi"/>
          <w:color w:val="303030"/>
          <w:sz w:val="20"/>
          <w:szCs w:val="20"/>
          <w:shd w:val="clear" w:color="auto" w:fill="FFFFFF"/>
        </w:rPr>
        <w:t>novembro</w:t>
      </w:r>
      <w:r w:rsidR="001A1B43" w:rsidRPr="00A54EC6">
        <w:rPr>
          <w:rFonts w:asciiTheme="majorHAnsi" w:hAnsiTheme="majorHAnsi" w:cstheme="majorHAnsi"/>
          <w:color w:val="303030"/>
          <w:sz w:val="20"/>
          <w:szCs w:val="20"/>
          <w:shd w:val="clear" w:color="auto" w:fill="FFFFFF"/>
        </w:rPr>
        <w:t xml:space="preserve"> de 2025</w:t>
      </w:r>
      <w:bookmarkEnd w:id="0"/>
      <w:bookmarkEnd w:id="1"/>
    </w:p>
    <w:sectPr w:rsidR="001E601C" w:rsidRPr="00474E77">
      <w:headerReference w:type="default" r:id="rId19"/>
      <w:headerReference w:type="first" r:id="rId20"/>
      <w:pgSz w:w="11909" w:h="16834"/>
      <w:pgMar w:top="1440" w:right="1440" w:bottom="1440" w:left="1440" w:header="0" w:footer="720" w:gutter="0"/>
      <w:pgNumType w:start="1"/>
      <w:cols w:space="720"/>
      <w:titlePg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B3A4D9A" w14:textId="77777777" w:rsidR="0016065E" w:rsidRDefault="0016065E">
      <w:pPr>
        <w:spacing w:line="240" w:lineRule="auto"/>
      </w:pPr>
      <w:r>
        <w:separator/>
      </w:r>
    </w:p>
  </w:endnote>
  <w:endnote w:type="continuationSeparator" w:id="0">
    <w:p w14:paraId="37BE2475" w14:textId="77777777" w:rsidR="0016065E" w:rsidRDefault="0016065E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5ABAFBF" w14:textId="77777777" w:rsidR="0016065E" w:rsidRDefault="0016065E">
      <w:pPr>
        <w:spacing w:line="240" w:lineRule="auto"/>
      </w:pPr>
      <w:r>
        <w:separator/>
      </w:r>
    </w:p>
  </w:footnote>
  <w:footnote w:type="continuationSeparator" w:id="0">
    <w:p w14:paraId="4660DBA3" w14:textId="77777777" w:rsidR="0016065E" w:rsidRDefault="0016065E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D5855C4" w14:textId="77777777" w:rsidR="00A00E73" w:rsidRDefault="00A00E73">
    <w:pPr>
      <w:widowControl w:val="0"/>
      <w:spacing w:before="120" w:after="120" w:line="360" w:lineRule="auto"/>
      <w:jc w:val="center"/>
      <w:rPr>
        <w:rFonts w:ascii="Calibri" w:eastAsia="Calibri" w:hAnsi="Calibri" w:cs="Calibri"/>
        <w:highlight w:val="white"/>
      </w:rPr>
    </w:pPr>
  </w:p>
  <w:p w14:paraId="60DF1432" w14:textId="77777777" w:rsidR="00A00E73" w:rsidRDefault="00A00E73">
    <w:pPr>
      <w:widowControl w:val="0"/>
      <w:spacing w:before="120" w:after="120" w:line="360" w:lineRule="auto"/>
      <w:jc w:val="center"/>
      <w:rPr>
        <w:rFonts w:ascii="Calibri" w:eastAsia="Calibri" w:hAnsi="Calibri" w:cs="Calibri"/>
        <w:highlight w:val="yellow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6FADB0A" w14:textId="5DFD60BF" w:rsidR="00A00E73" w:rsidRDefault="00C31906">
    <w:pPr>
      <w:widowControl w:val="0"/>
      <w:spacing w:before="120" w:after="120" w:line="360" w:lineRule="auto"/>
      <w:jc w:val="center"/>
    </w:pPr>
    <w:r>
      <w:rPr>
        <w:noProof/>
        <w:bdr w:val="none" w:sz="0" w:space="0" w:color="auto" w:frame="1"/>
      </w:rPr>
      <w:drawing>
        <wp:anchor distT="0" distB="0" distL="114300" distR="114300" simplePos="0" relativeHeight="251658240" behindDoc="0" locked="0" layoutInCell="1" allowOverlap="1" wp14:anchorId="5C756C1B" wp14:editId="6CE5FA55">
          <wp:simplePos x="0" y="0"/>
          <wp:positionH relativeFrom="margin">
            <wp:align>center</wp:align>
          </wp:positionH>
          <wp:positionV relativeFrom="paragraph">
            <wp:posOffset>175260</wp:posOffset>
          </wp:positionV>
          <wp:extent cx="1962615" cy="1005840"/>
          <wp:effectExtent l="0" t="0" r="0" b="3810"/>
          <wp:wrapNone/>
          <wp:docPr id="390690041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65322179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25833" b="22917"/>
                  <a:stretch>
                    <a:fillRect/>
                  </a:stretch>
                </pic:blipFill>
                <pic:spPr bwMode="auto">
                  <a:xfrm>
                    <a:off x="0" y="0"/>
                    <a:ext cx="1962615" cy="1005840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09E3406"/>
    <w:multiLevelType w:val="multilevel"/>
    <w:tmpl w:val="F71CADEE"/>
    <w:lvl w:ilvl="0">
      <w:start w:val="1"/>
      <w:numFmt w:val="bullet"/>
      <w:lvlText w:val="●"/>
      <w:lvlJc w:val="left"/>
      <w:pPr>
        <w:ind w:left="144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216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88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360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432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504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76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648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7200" w:hanging="360"/>
      </w:pPr>
      <w:rPr>
        <w:u w:val="none"/>
      </w:rPr>
    </w:lvl>
  </w:abstractNum>
  <w:abstractNum w:abstractNumId="1" w15:restartNumberingAfterBreak="0">
    <w:nsid w:val="114C3C25"/>
    <w:multiLevelType w:val="hybridMultilevel"/>
    <w:tmpl w:val="10A4C44A"/>
    <w:lvl w:ilvl="0" w:tplc="F74E2782">
      <w:start w:val="1"/>
      <w:numFmt w:val="bullet"/>
      <w:lvlText w:val=""/>
      <w:lvlJc w:val="left"/>
      <w:pPr>
        <w:ind w:left="1260" w:hanging="360"/>
      </w:pPr>
      <w:rPr>
        <w:rFonts w:ascii="Symbol" w:hAnsi="Symbol"/>
      </w:rPr>
    </w:lvl>
    <w:lvl w:ilvl="1" w:tplc="21341B68">
      <w:start w:val="1"/>
      <w:numFmt w:val="bullet"/>
      <w:lvlText w:val=""/>
      <w:lvlJc w:val="left"/>
      <w:pPr>
        <w:ind w:left="1260" w:hanging="360"/>
      </w:pPr>
      <w:rPr>
        <w:rFonts w:ascii="Symbol" w:hAnsi="Symbol"/>
      </w:rPr>
    </w:lvl>
    <w:lvl w:ilvl="2" w:tplc="C71AA958">
      <w:start w:val="1"/>
      <w:numFmt w:val="bullet"/>
      <w:lvlText w:val=""/>
      <w:lvlJc w:val="left"/>
      <w:pPr>
        <w:ind w:left="1260" w:hanging="360"/>
      </w:pPr>
      <w:rPr>
        <w:rFonts w:ascii="Symbol" w:hAnsi="Symbol"/>
      </w:rPr>
    </w:lvl>
    <w:lvl w:ilvl="3" w:tplc="02D28CBC">
      <w:start w:val="1"/>
      <w:numFmt w:val="bullet"/>
      <w:lvlText w:val=""/>
      <w:lvlJc w:val="left"/>
      <w:pPr>
        <w:ind w:left="1260" w:hanging="360"/>
      </w:pPr>
      <w:rPr>
        <w:rFonts w:ascii="Symbol" w:hAnsi="Symbol"/>
      </w:rPr>
    </w:lvl>
    <w:lvl w:ilvl="4" w:tplc="6BDC7744">
      <w:start w:val="1"/>
      <w:numFmt w:val="bullet"/>
      <w:lvlText w:val=""/>
      <w:lvlJc w:val="left"/>
      <w:pPr>
        <w:ind w:left="1260" w:hanging="360"/>
      </w:pPr>
      <w:rPr>
        <w:rFonts w:ascii="Symbol" w:hAnsi="Symbol"/>
      </w:rPr>
    </w:lvl>
    <w:lvl w:ilvl="5" w:tplc="EABE43C8">
      <w:start w:val="1"/>
      <w:numFmt w:val="bullet"/>
      <w:lvlText w:val=""/>
      <w:lvlJc w:val="left"/>
      <w:pPr>
        <w:ind w:left="1260" w:hanging="360"/>
      </w:pPr>
      <w:rPr>
        <w:rFonts w:ascii="Symbol" w:hAnsi="Symbol"/>
      </w:rPr>
    </w:lvl>
    <w:lvl w:ilvl="6" w:tplc="C2DAC338">
      <w:start w:val="1"/>
      <w:numFmt w:val="bullet"/>
      <w:lvlText w:val=""/>
      <w:lvlJc w:val="left"/>
      <w:pPr>
        <w:ind w:left="1260" w:hanging="360"/>
      </w:pPr>
      <w:rPr>
        <w:rFonts w:ascii="Symbol" w:hAnsi="Symbol"/>
      </w:rPr>
    </w:lvl>
    <w:lvl w:ilvl="7" w:tplc="BD840D9C">
      <w:start w:val="1"/>
      <w:numFmt w:val="bullet"/>
      <w:lvlText w:val=""/>
      <w:lvlJc w:val="left"/>
      <w:pPr>
        <w:ind w:left="1260" w:hanging="360"/>
      </w:pPr>
      <w:rPr>
        <w:rFonts w:ascii="Symbol" w:hAnsi="Symbol"/>
      </w:rPr>
    </w:lvl>
    <w:lvl w:ilvl="8" w:tplc="9F82C528">
      <w:start w:val="1"/>
      <w:numFmt w:val="bullet"/>
      <w:lvlText w:val=""/>
      <w:lvlJc w:val="left"/>
      <w:pPr>
        <w:ind w:left="1260" w:hanging="360"/>
      </w:pPr>
      <w:rPr>
        <w:rFonts w:ascii="Symbol" w:hAnsi="Symbol"/>
      </w:rPr>
    </w:lvl>
  </w:abstractNum>
  <w:abstractNum w:abstractNumId="2" w15:restartNumberingAfterBreak="0">
    <w:nsid w:val="30AB4AA9"/>
    <w:multiLevelType w:val="multilevel"/>
    <w:tmpl w:val="D296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3D006EBC"/>
    <w:multiLevelType w:val="multilevel"/>
    <w:tmpl w:val="00AAC4D2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entative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 w:tentative="1">
      <w:start w:val="1"/>
      <w:numFmt w:val="decimal"/>
      <w:lvlText w:val="%3."/>
      <w:lvlJc w:val="left"/>
      <w:pPr>
        <w:tabs>
          <w:tab w:val="num" w:pos="1800"/>
        </w:tabs>
        <w:ind w:left="1800" w:hanging="360"/>
      </w:pPr>
    </w:lvl>
    <w:lvl w:ilvl="3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entative="1">
      <w:start w:val="1"/>
      <w:numFmt w:val="decimal"/>
      <w:lvlText w:val="%5."/>
      <w:lvlJc w:val="left"/>
      <w:pPr>
        <w:tabs>
          <w:tab w:val="num" w:pos="3240"/>
        </w:tabs>
        <w:ind w:left="3240" w:hanging="360"/>
      </w:pPr>
    </w:lvl>
    <w:lvl w:ilvl="5" w:tentative="1">
      <w:start w:val="1"/>
      <w:numFmt w:val="decimal"/>
      <w:lvlText w:val="%6."/>
      <w:lvlJc w:val="left"/>
      <w:pPr>
        <w:tabs>
          <w:tab w:val="num" w:pos="3960"/>
        </w:tabs>
        <w:ind w:left="3960" w:hanging="360"/>
      </w:pPr>
    </w:lvl>
    <w:lvl w:ilvl="6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entative="1">
      <w:start w:val="1"/>
      <w:numFmt w:val="decimal"/>
      <w:lvlText w:val="%8."/>
      <w:lvlJc w:val="left"/>
      <w:pPr>
        <w:tabs>
          <w:tab w:val="num" w:pos="5400"/>
        </w:tabs>
        <w:ind w:left="5400" w:hanging="360"/>
      </w:pPr>
    </w:lvl>
    <w:lvl w:ilvl="8" w:tentative="1">
      <w:start w:val="1"/>
      <w:numFmt w:val="decimal"/>
      <w:lvlText w:val="%9."/>
      <w:lvlJc w:val="left"/>
      <w:pPr>
        <w:tabs>
          <w:tab w:val="num" w:pos="6120"/>
        </w:tabs>
        <w:ind w:left="6120" w:hanging="360"/>
      </w:pPr>
    </w:lvl>
  </w:abstractNum>
  <w:num w:numId="1" w16cid:durableId="365714082">
    <w:abstractNumId w:val="0"/>
  </w:num>
  <w:num w:numId="2" w16cid:durableId="16466221">
    <w:abstractNumId w:val="1"/>
  </w:num>
  <w:num w:numId="3" w16cid:durableId="355886135">
    <w:abstractNumId w:val="2"/>
  </w:num>
  <w:num w:numId="4" w16cid:durableId="73230981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00E73"/>
    <w:rsid w:val="000039DC"/>
    <w:rsid w:val="000072F4"/>
    <w:rsid w:val="00015027"/>
    <w:rsid w:val="00020983"/>
    <w:rsid w:val="00032919"/>
    <w:rsid w:val="0003679C"/>
    <w:rsid w:val="000440AE"/>
    <w:rsid w:val="000464E8"/>
    <w:rsid w:val="000515B2"/>
    <w:rsid w:val="000525A9"/>
    <w:rsid w:val="00055770"/>
    <w:rsid w:val="00055A70"/>
    <w:rsid w:val="000606D2"/>
    <w:rsid w:val="00063222"/>
    <w:rsid w:val="00063701"/>
    <w:rsid w:val="000670F0"/>
    <w:rsid w:val="0007477F"/>
    <w:rsid w:val="000823C5"/>
    <w:rsid w:val="00082824"/>
    <w:rsid w:val="00086420"/>
    <w:rsid w:val="000B2561"/>
    <w:rsid w:val="000B6ECE"/>
    <w:rsid w:val="000C2411"/>
    <w:rsid w:val="000C56A5"/>
    <w:rsid w:val="000D4F5E"/>
    <w:rsid w:val="000D5604"/>
    <w:rsid w:val="000F1EDB"/>
    <w:rsid w:val="00100FCF"/>
    <w:rsid w:val="00100FDA"/>
    <w:rsid w:val="001133B6"/>
    <w:rsid w:val="00120ECA"/>
    <w:rsid w:val="00122F51"/>
    <w:rsid w:val="00136423"/>
    <w:rsid w:val="001504A0"/>
    <w:rsid w:val="001542D4"/>
    <w:rsid w:val="0016065E"/>
    <w:rsid w:val="00160B45"/>
    <w:rsid w:val="00160F1A"/>
    <w:rsid w:val="00161187"/>
    <w:rsid w:val="00166985"/>
    <w:rsid w:val="00174036"/>
    <w:rsid w:val="0017621D"/>
    <w:rsid w:val="001820FE"/>
    <w:rsid w:val="0019033D"/>
    <w:rsid w:val="00196D5E"/>
    <w:rsid w:val="001A1B43"/>
    <w:rsid w:val="001A1E2A"/>
    <w:rsid w:val="001A5B47"/>
    <w:rsid w:val="001A5FC6"/>
    <w:rsid w:val="001D02E2"/>
    <w:rsid w:val="001D3BB5"/>
    <w:rsid w:val="001E1EED"/>
    <w:rsid w:val="001E601C"/>
    <w:rsid w:val="001F6377"/>
    <w:rsid w:val="00215024"/>
    <w:rsid w:val="00220F39"/>
    <w:rsid w:val="0023462C"/>
    <w:rsid w:val="00234E6F"/>
    <w:rsid w:val="00252B98"/>
    <w:rsid w:val="00256D7C"/>
    <w:rsid w:val="0026185D"/>
    <w:rsid w:val="00277D0C"/>
    <w:rsid w:val="00280214"/>
    <w:rsid w:val="002819F0"/>
    <w:rsid w:val="002823BC"/>
    <w:rsid w:val="002A6259"/>
    <w:rsid w:val="002D2CA4"/>
    <w:rsid w:val="002D4021"/>
    <w:rsid w:val="002D66D3"/>
    <w:rsid w:val="002F1471"/>
    <w:rsid w:val="002F3E42"/>
    <w:rsid w:val="002F6572"/>
    <w:rsid w:val="003001C2"/>
    <w:rsid w:val="0030379B"/>
    <w:rsid w:val="0030390F"/>
    <w:rsid w:val="0031798E"/>
    <w:rsid w:val="003304CC"/>
    <w:rsid w:val="00330D93"/>
    <w:rsid w:val="003342B3"/>
    <w:rsid w:val="00353D38"/>
    <w:rsid w:val="00361268"/>
    <w:rsid w:val="003632AE"/>
    <w:rsid w:val="00364084"/>
    <w:rsid w:val="00373409"/>
    <w:rsid w:val="00385471"/>
    <w:rsid w:val="003A6C21"/>
    <w:rsid w:val="003B5609"/>
    <w:rsid w:val="003C1C3B"/>
    <w:rsid w:val="003C2D59"/>
    <w:rsid w:val="003C3860"/>
    <w:rsid w:val="003C713F"/>
    <w:rsid w:val="003D68C6"/>
    <w:rsid w:val="003D6E6E"/>
    <w:rsid w:val="003E0B03"/>
    <w:rsid w:val="003E194F"/>
    <w:rsid w:val="003F4917"/>
    <w:rsid w:val="004006EB"/>
    <w:rsid w:val="00402727"/>
    <w:rsid w:val="00403389"/>
    <w:rsid w:val="00407202"/>
    <w:rsid w:val="00412463"/>
    <w:rsid w:val="0041505E"/>
    <w:rsid w:val="004223C5"/>
    <w:rsid w:val="004250F3"/>
    <w:rsid w:val="00442485"/>
    <w:rsid w:val="00446296"/>
    <w:rsid w:val="004468FC"/>
    <w:rsid w:val="004476B1"/>
    <w:rsid w:val="00472C9C"/>
    <w:rsid w:val="00474E77"/>
    <w:rsid w:val="00476BCB"/>
    <w:rsid w:val="00481CB8"/>
    <w:rsid w:val="00481FA1"/>
    <w:rsid w:val="004871DF"/>
    <w:rsid w:val="00491555"/>
    <w:rsid w:val="00492776"/>
    <w:rsid w:val="004957F5"/>
    <w:rsid w:val="004A2C42"/>
    <w:rsid w:val="004A38E0"/>
    <w:rsid w:val="004B134A"/>
    <w:rsid w:val="004C15C7"/>
    <w:rsid w:val="004C2FC3"/>
    <w:rsid w:val="004C5C87"/>
    <w:rsid w:val="004C7A63"/>
    <w:rsid w:val="004D7F65"/>
    <w:rsid w:val="004E7A01"/>
    <w:rsid w:val="004F5D30"/>
    <w:rsid w:val="00501277"/>
    <w:rsid w:val="00507AE9"/>
    <w:rsid w:val="005226F4"/>
    <w:rsid w:val="00534368"/>
    <w:rsid w:val="00544DA3"/>
    <w:rsid w:val="0055012A"/>
    <w:rsid w:val="00550DE2"/>
    <w:rsid w:val="00566818"/>
    <w:rsid w:val="00573D5E"/>
    <w:rsid w:val="00580A5B"/>
    <w:rsid w:val="0058310F"/>
    <w:rsid w:val="005923E6"/>
    <w:rsid w:val="00596B1C"/>
    <w:rsid w:val="00596BEC"/>
    <w:rsid w:val="005C1656"/>
    <w:rsid w:val="005C6423"/>
    <w:rsid w:val="005C75FC"/>
    <w:rsid w:val="005D0E2E"/>
    <w:rsid w:val="005D2D05"/>
    <w:rsid w:val="005E2131"/>
    <w:rsid w:val="005E55BE"/>
    <w:rsid w:val="00605542"/>
    <w:rsid w:val="00606B3A"/>
    <w:rsid w:val="006076DE"/>
    <w:rsid w:val="0062245B"/>
    <w:rsid w:val="006303C3"/>
    <w:rsid w:val="00630D9F"/>
    <w:rsid w:val="00637DBC"/>
    <w:rsid w:val="00644D89"/>
    <w:rsid w:val="00667ABA"/>
    <w:rsid w:val="00675845"/>
    <w:rsid w:val="00676578"/>
    <w:rsid w:val="00686E98"/>
    <w:rsid w:val="0069032D"/>
    <w:rsid w:val="006A4871"/>
    <w:rsid w:val="006A5D2B"/>
    <w:rsid w:val="006B08EC"/>
    <w:rsid w:val="006B7BEB"/>
    <w:rsid w:val="006C697B"/>
    <w:rsid w:val="006D0CEE"/>
    <w:rsid w:val="006E277D"/>
    <w:rsid w:val="006F7136"/>
    <w:rsid w:val="006F78F6"/>
    <w:rsid w:val="00706F47"/>
    <w:rsid w:val="0071053C"/>
    <w:rsid w:val="00711A6F"/>
    <w:rsid w:val="00711AE1"/>
    <w:rsid w:val="00715903"/>
    <w:rsid w:val="0071722E"/>
    <w:rsid w:val="00724F15"/>
    <w:rsid w:val="00735439"/>
    <w:rsid w:val="0074236F"/>
    <w:rsid w:val="00745E42"/>
    <w:rsid w:val="00752B45"/>
    <w:rsid w:val="00756C57"/>
    <w:rsid w:val="007570BA"/>
    <w:rsid w:val="0076439A"/>
    <w:rsid w:val="00764CA1"/>
    <w:rsid w:val="0076616E"/>
    <w:rsid w:val="007706BF"/>
    <w:rsid w:val="00770FC3"/>
    <w:rsid w:val="00774DA4"/>
    <w:rsid w:val="00787D03"/>
    <w:rsid w:val="0079342F"/>
    <w:rsid w:val="00795AFA"/>
    <w:rsid w:val="007C49CD"/>
    <w:rsid w:val="007C5AD3"/>
    <w:rsid w:val="007C6D17"/>
    <w:rsid w:val="007D0575"/>
    <w:rsid w:val="007D38D9"/>
    <w:rsid w:val="007D5E12"/>
    <w:rsid w:val="007D6D92"/>
    <w:rsid w:val="007F4EC9"/>
    <w:rsid w:val="00805FA2"/>
    <w:rsid w:val="00811FBA"/>
    <w:rsid w:val="00830261"/>
    <w:rsid w:val="00845518"/>
    <w:rsid w:val="00856234"/>
    <w:rsid w:val="0085645F"/>
    <w:rsid w:val="00864C2F"/>
    <w:rsid w:val="00876A70"/>
    <w:rsid w:val="00880464"/>
    <w:rsid w:val="008A0CD1"/>
    <w:rsid w:val="008A479D"/>
    <w:rsid w:val="008C1127"/>
    <w:rsid w:val="008C7D10"/>
    <w:rsid w:val="008E4B4F"/>
    <w:rsid w:val="008F3174"/>
    <w:rsid w:val="0091208B"/>
    <w:rsid w:val="0091383F"/>
    <w:rsid w:val="00914DE2"/>
    <w:rsid w:val="00916137"/>
    <w:rsid w:val="0092372C"/>
    <w:rsid w:val="009266C0"/>
    <w:rsid w:val="00935E2F"/>
    <w:rsid w:val="0094062B"/>
    <w:rsid w:val="0094477C"/>
    <w:rsid w:val="00947549"/>
    <w:rsid w:val="009607D5"/>
    <w:rsid w:val="00962999"/>
    <w:rsid w:val="00967E3F"/>
    <w:rsid w:val="009768B4"/>
    <w:rsid w:val="00983EDA"/>
    <w:rsid w:val="009934EA"/>
    <w:rsid w:val="009A0900"/>
    <w:rsid w:val="009A3287"/>
    <w:rsid w:val="009A43D1"/>
    <w:rsid w:val="009B28A2"/>
    <w:rsid w:val="009D5115"/>
    <w:rsid w:val="009E6369"/>
    <w:rsid w:val="009F2E0F"/>
    <w:rsid w:val="009F304D"/>
    <w:rsid w:val="009F3ED6"/>
    <w:rsid w:val="00A00E73"/>
    <w:rsid w:val="00A0427F"/>
    <w:rsid w:val="00A04E02"/>
    <w:rsid w:val="00A04FB3"/>
    <w:rsid w:val="00A12405"/>
    <w:rsid w:val="00A14059"/>
    <w:rsid w:val="00A17748"/>
    <w:rsid w:val="00A17E7F"/>
    <w:rsid w:val="00A27FC1"/>
    <w:rsid w:val="00A31198"/>
    <w:rsid w:val="00A32E49"/>
    <w:rsid w:val="00A351D3"/>
    <w:rsid w:val="00A37426"/>
    <w:rsid w:val="00A46A07"/>
    <w:rsid w:val="00A544F1"/>
    <w:rsid w:val="00A54EC6"/>
    <w:rsid w:val="00A633BA"/>
    <w:rsid w:val="00A66CF5"/>
    <w:rsid w:val="00A83987"/>
    <w:rsid w:val="00A934AC"/>
    <w:rsid w:val="00AB0076"/>
    <w:rsid w:val="00AB7B6E"/>
    <w:rsid w:val="00AC2941"/>
    <w:rsid w:val="00AD28CE"/>
    <w:rsid w:val="00AD3E38"/>
    <w:rsid w:val="00AD5A96"/>
    <w:rsid w:val="00AD65F1"/>
    <w:rsid w:val="00AE2C5A"/>
    <w:rsid w:val="00AE4785"/>
    <w:rsid w:val="00AF5E81"/>
    <w:rsid w:val="00B00CD2"/>
    <w:rsid w:val="00B07225"/>
    <w:rsid w:val="00B16223"/>
    <w:rsid w:val="00B1724C"/>
    <w:rsid w:val="00B23562"/>
    <w:rsid w:val="00B305DC"/>
    <w:rsid w:val="00B35EFF"/>
    <w:rsid w:val="00B41D30"/>
    <w:rsid w:val="00B52CCA"/>
    <w:rsid w:val="00B57747"/>
    <w:rsid w:val="00B57E95"/>
    <w:rsid w:val="00B63FE6"/>
    <w:rsid w:val="00B703AB"/>
    <w:rsid w:val="00B87EED"/>
    <w:rsid w:val="00B9056B"/>
    <w:rsid w:val="00B95F2A"/>
    <w:rsid w:val="00B97A5A"/>
    <w:rsid w:val="00BA12EC"/>
    <w:rsid w:val="00BC078A"/>
    <w:rsid w:val="00BC4405"/>
    <w:rsid w:val="00BD283B"/>
    <w:rsid w:val="00C029AA"/>
    <w:rsid w:val="00C03223"/>
    <w:rsid w:val="00C07BEE"/>
    <w:rsid w:val="00C20665"/>
    <w:rsid w:val="00C20722"/>
    <w:rsid w:val="00C2246D"/>
    <w:rsid w:val="00C231DC"/>
    <w:rsid w:val="00C25246"/>
    <w:rsid w:val="00C30072"/>
    <w:rsid w:val="00C31906"/>
    <w:rsid w:val="00C357FB"/>
    <w:rsid w:val="00C50BD9"/>
    <w:rsid w:val="00C6256B"/>
    <w:rsid w:val="00C73D9B"/>
    <w:rsid w:val="00C7452D"/>
    <w:rsid w:val="00C7670A"/>
    <w:rsid w:val="00C91BCD"/>
    <w:rsid w:val="00C95D9E"/>
    <w:rsid w:val="00CD53E4"/>
    <w:rsid w:val="00CE0A38"/>
    <w:rsid w:val="00CF45A7"/>
    <w:rsid w:val="00D00494"/>
    <w:rsid w:val="00D1306A"/>
    <w:rsid w:val="00D137C9"/>
    <w:rsid w:val="00D176E0"/>
    <w:rsid w:val="00D262EF"/>
    <w:rsid w:val="00D2645B"/>
    <w:rsid w:val="00D3765C"/>
    <w:rsid w:val="00D40E98"/>
    <w:rsid w:val="00D4107E"/>
    <w:rsid w:val="00D41DAD"/>
    <w:rsid w:val="00D4322B"/>
    <w:rsid w:val="00D434FF"/>
    <w:rsid w:val="00D43C2F"/>
    <w:rsid w:val="00D4612C"/>
    <w:rsid w:val="00D514D0"/>
    <w:rsid w:val="00D5378F"/>
    <w:rsid w:val="00D54A65"/>
    <w:rsid w:val="00D571DD"/>
    <w:rsid w:val="00D57F51"/>
    <w:rsid w:val="00D64522"/>
    <w:rsid w:val="00D65487"/>
    <w:rsid w:val="00D65BDB"/>
    <w:rsid w:val="00D769F9"/>
    <w:rsid w:val="00D81CDA"/>
    <w:rsid w:val="00D8381A"/>
    <w:rsid w:val="00DA4310"/>
    <w:rsid w:val="00DA5D86"/>
    <w:rsid w:val="00DB510E"/>
    <w:rsid w:val="00DB77E4"/>
    <w:rsid w:val="00DC78BF"/>
    <w:rsid w:val="00DD0772"/>
    <w:rsid w:val="00DD7EC4"/>
    <w:rsid w:val="00E17F20"/>
    <w:rsid w:val="00E30A80"/>
    <w:rsid w:val="00E3574A"/>
    <w:rsid w:val="00E35C0E"/>
    <w:rsid w:val="00E40096"/>
    <w:rsid w:val="00E541CD"/>
    <w:rsid w:val="00E7316D"/>
    <w:rsid w:val="00E74716"/>
    <w:rsid w:val="00E74F87"/>
    <w:rsid w:val="00E76A46"/>
    <w:rsid w:val="00E871F9"/>
    <w:rsid w:val="00EB3467"/>
    <w:rsid w:val="00EB48F2"/>
    <w:rsid w:val="00EC01D6"/>
    <w:rsid w:val="00ED29B9"/>
    <w:rsid w:val="00EE0E6E"/>
    <w:rsid w:val="00EE369E"/>
    <w:rsid w:val="00F11F97"/>
    <w:rsid w:val="00F1703A"/>
    <w:rsid w:val="00F17158"/>
    <w:rsid w:val="00F23355"/>
    <w:rsid w:val="00F23E13"/>
    <w:rsid w:val="00F50738"/>
    <w:rsid w:val="00F559BE"/>
    <w:rsid w:val="00F64F56"/>
    <w:rsid w:val="00F73B30"/>
    <w:rsid w:val="00F73E78"/>
    <w:rsid w:val="00F80AC2"/>
    <w:rsid w:val="00F83191"/>
    <w:rsid w:val="00F933A5"/>
    <w:rsid w:val="00F936A2"/>
    <w:rsid w:val="00FA183F"/>
    <w:rsid w:val="00FA6E37"/>
    <w:rsid w:val="00FB5784"/>
    <w:rsid w:val="00FB6717"/>
    <w:rsid w:val="00FC6511"/>
    <w:rsid w:val="00FD0C52"/>
    <w:rsid w:val="00FD4CF7"/>
    <w:rsid w:val="00FE61C1"/>
    <w:rsid w:val="00FE7480"/>
    <w:rsid w:val="00FF4207"/>
    <w:rsid w:val="436E33BD"/>
    <w:rsid w:val="7C2CFF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P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35E10367"/>
  <w15:docId w15:val="{5A011DD6-F929-470F-A9F9-142A949589F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pt-PT" w:eastAsia="pt-PT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262EF"/>
  </w:style>
  <w:style w:type="paragraph" w:styleId="Ttulo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Ttulo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Ttulo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Ttulo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Ttulo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Ttulo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Tipodeletrapredefinidodopargraf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Ttulo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tulo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table" w:customStyle="1" w:styleId="2">
    <w:name w:val="2"/>
    <w:basedOn w:val="Tabelanormal"/>
    <w:tblPr>
      <w:tblStyleRowBandSize w:val="1"/>
      <w:tblStyleColBandSize w:val="1"/>
      <w:tblCellMar>
        <w:left w:w="115" w:type="dxa"/>
        <w:right w:w="115" w:type="dxa"/>
      </w:tblCellMar>
    </w:tblPr>
  </w:style>
  <w:style w:type="paragraph" w:styleId="Textodebalo">
    <w:name w:val="Balloon Text"/>
    <w:basedOn w:val="Normal"/>
    <w:link w:val="TextodebaloCarter"/>
    <w:uiPriority w:val="99"/>
    <w:semiHidden/>
    <w:unhideWhenUsed/>
    <w:rsid w:val="002A525D"/>
    <w:pPr>
      <w:spacing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arter">
    <w:name w:val="Texto de balão Caráter"/>
    <w:basedOn w:val="Tipodeletrapredefinidodopargrafo"/>
    <w:link w:val="Textodebalo"/>
    <w:uiPriority w:val="99"/>
    <w:semiHidden/>
    <w:rsid w:val="002A525D"/>
    <w:rPr>
      <w:rFonts w:ascii="Segoe UI" w:hAnsi="Segoe UI" w:cs="Segoe UI"/>
      <w:sz w:val="18"/>
      <w:szCs w:val="18"/>
    </w:rPr>
  </w:style>
  <w:style w:type="paragraph" w:styleId="PargrafodaLista">
    <w:name w:val="List Paragraph"/>
    <w:basedOn w:val="Normal"/>
    <w:uiPriority w:val="34"/>
    <w:qFormat/>
    <w:rsid w:val="00C07CA8"/>
    <w:pPr>
      <w:ind w:left="720"/>
      <w:contextualSpacing/>
    </w:pPr>
  </w:style>
  <w:style w:type="character" w:styleId="Hiperligao">
    <w:name w:val="Hyperlink"/>
    <w:basedOn w:val="Tipodeletrapredefinidodopargrafo"/>
    <w:uiPriority w:val="99"/>
    <w:unhideWhenUsed/>
    <w:rsid w:val="00782F51"/>
    <w:rPr>
      <w:color w:val="0000FF" w:themeColor="hyperlink"/>
      <w:u w:val="single"/>
    </w:rPr>
  </w:style>
  <w:style w:type="character" w:styleId="MenoNoResolvida">
    <w:name w:val="Unresolved Mention"/>
    <w:basedOn w:val="Tipodeletrapredefinidodopargrafo"/>
    <w:uiPriority w:val="99"/>
    <w:semiHidden/>
    <w:unhideWhenUsed/>
    <w:rsid w:val="00782F51"/>
    <w:rPr>
      <w:color w:val="605E5C"/>
      <w:shd w:val="clear" w:color="auto" w:fill="E1DFDD"/>
    </w:rPr>
  </w:style>
  <w:style w:type="table" w:customStyle="1" w:styleId="1">
    <w:name w:val="1"/>
    <w:basedOn w:val="Tabelanormal"/>
    <w:tblPr>
      <w:tblStyleRowBandSize w:val="1"/>
      <w:tblStyleColBandSize w:val="1"/>
      <w:tblCellMar>
        <w:left w:w="115" w:type="dxa"/>
        <w:right w:w="115" w:type="dxa"/>
      </w:tblCellMar>
    </w:tblPr>
  </w:style>
  <w:style w:type="paragraph" w:styleId="Reviso">
    <w:name w:val="Revision"/>
    <w:hidden/>
    <w:uiPriority w:val="99"/>
    <w:semiHidden/>
    <w:rsid w:val="00C03223"/>
    <w:pPr>
      <w:spacing w:line="240" w:lineRule="auto"/>
    </w:pPr>
  </w:style>
  <w:style w:type="paragraph" w:styleId="Cabealho">
    <w:name w:val="header"/>
    <w:basedOn w:val="Normal"/>
    <w:link w:val="CabealhoCarter"/>
    <w:uiPriority w:val="99"/>
    <w:unhideWhenUsed/>
    <w:rsid w:val="00E35C0E"/>
    <w:pPr>
      <w:tabs>
        <w:tab w:val="center" w:pos="4252"/>
        <w:tab w:val="right" w:pos="8504"/>
      </w:tabs>
      <w:spacing w:line="240" w:lineRule="auto"/>
    </w:pPr>
  </w:style>
  <w:style w:type="character" w:customStyle="1" w:styleId="CabealhoCarter">
    <w:name w:val="Cabeçalho Caráter"/>
    <w:basedOn w:val="Tipodeletrapredefinidodopargrafo"/>
    <w:link w:val="Cabealho"/>
    <w:uiPriority w:val="99"/>
    <w:rsid w:val="00E35C0E"/>
  </w:style>
  <w:style w:type="paragraph" w:styleId="Rodap">
    <w:name w:val="footer"/>
    <w:basedOn w:val="Normal"/>
    <w:link w:val="RodapCarter"/>
    <w:uiPriority w:val="99"/>
    <w:unhideWhenUsed/>
    <w:rsid w:val="00E35C0E"/>
    <w:pPr>
      <w:tabs>
        <w:tab w:val="center" w:pos="4252"/>
        <w:tab w:val="right" w:pos="8504"/>
      </w:tabs>
      <w:spacing w:line="240" w:lineRule="auto"/>
    </w:pPr>
  </w:style>
  <w:style w:type="character" w:customStyle="1" w:styleId="RodapCarter">
    <w:name w:val="Rodapé Caráter"/>
    <w:basedOn w:val="Tipodeletrapredefinidodopargrafo"/>
    <w:link w:val="Rodap"/>
    <w:uiPriority w:val="99"/>
    <w:rsid w:val="00E35C0E"/>
  </w:style>
  <w:style w:type="character" w:styleId="Refdecomentrio">
    <w:name w:val="annotation reference"/>
    <w:basedOn w:val="Tipodeletrapredefinidodopargrafo"/>
    <w:uiPriority w:val="99"/>
    <w:semiHidden/>
    <w:unhideWhenUsed/>
    <w:rsid w:val="004476B1"/>
    <w:rPr>
      <w:sz w:val="16"/>
      <w:szCs w:val="16"/>
    </w:rPr>
  </w:style>
  <w:style w:type="paragraph" w:styleId="Textodecomentrio">
    <w:name w:val="annotation text"/>
    <w:basedOn w:val="Normal"/>
    <w:link w:val="TextodecomentrioCarter"/>
    <w:uiPriority w:val="99"/>
    <w:unhideWhenUsed/>
    <w:rsid w:val="004476B1"/>
    <w:pPr>
      <w:spacing w:line="240" w:lineRule="auto"/>
    </w:pPr>
    <w:rPr>
      <w:sz w:val="20"/>
      <w:szCs w:val="20"/>
    </w:rPr>
  </w:style>
  <w:style w:type="character" w:customStyle="1" w:styleId="TextodecomentrioCarter">
    <w:name w:val="Texto de comentário Caráter"/>
    <w:basedOn w:val="Tipodeletrapredefinidodopargrafo"/>
    <w:link w:val="Textodecomentrio"/>
    <w:uiPriority w:val="99"/>
    <w:rsid w:val="004476B1"/>
    <w:rPr>
      <w:sz w:val="20"/>
      <w:szCs w:val="20"/>
    </w:rPr>
  </w:style>
  <w:style w:type="paragraph" w:styleId="Assuntodecomentrio">
    <w:name w:val="annotation subject"/>
    <w:basedOn w:val="Textodecomentrio"/>
    <w:next w:val="Textodecomentrio"/>
    <w:link w:val="AssuntodecomentrioCarter"/>
    <w:uiPriority w:val="99"/>
    <w:semiHidden/>
    <w:unhideWhenUsed/>
    <w:rsid w:val="004476B1"/>
    <w:rPr>
      <w:b/>
      <w:bCs/>
    </w:rPr>
  </w:style>
  <w:style w:type="character" w:customStyle="1" w:styleId="AssuntodecomentrioCarter">
    <w:name w:val="Assunto de comentário Caráter"/>
    <w:basedOn w:val="TextodecomentrioCarter"/>
    <w:link w:val="Assuntodecomentrio"/>
    <w:uiPriority w:val="99"/>
    <w:semiHidden/>
    <w:rsid w:val="004476B1"/>
    <w:rPr>
      <w:b/>
      <w:bCs/>
      <w:sz w:val="20"/>
      <w:szCs w:val="20"/>
    </w:rPr>
  </w:style>
  <w:style w:type="character" w:customStyle="1" w:styleId="cf01">
    <w:name w:val="cf01"/>
    <w:basedOn w:val="Tipodeletrapredefinidodopargrafo"/>
    <w:rsid w:val="0094062B"/>
    <w:rPr>
      <w:rFonts w:ascii="Segoe UI" w:hAnsi="Segoe UI" w:cs="Segoe UI" w:hint="default"/>
      <w:sz w:val="18"/>
      <w:szCs w:val="18"/>
    </w:rPr>
  </w:style>
  <w:style w:type="paragraph" w:customStyle="1" w:styleId="pf0">
    <w:name w:val="pf0"/>
    <w:basedOn w:val="Normal"/>
    <w:rsid w:val="003D6E6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NormalWeb">
    <w:name w:val="Normal (Web)"/>
    <w:basedOn w:val="Normal"/>
    <w:uiPriority w:val="99"/>
    <w:unhideWhenUsed/>
    <w:rsid w:val="00160B4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nfase">
    <w:name w:val="Emphasis"/>
    <w:basedOn w:val="Tipodeletrapredefinidodopargrafo"/>
    <w:uiPriority w:val="20"/>
    <w:qFormat/>
    <w:rsid w:val="00160B45"/>
    <w:rPr>
      <w:i/>
      <w:iCs/>
    </w:rPr>
  </w:style>
  <w:style w:type="character" w:styleId="Forte">
    <w:name w:val="Strong"/>
    <w:basedOn w:val="Tipodeletrapredefinidodopargrafo"/>
    <w:uiPriority w:val="22"/>
    <w:qFormat/>
    <w:rsid w:val="00160B45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6415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0019320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3020607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3815946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544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844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8370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4373889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1794964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9400474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7211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0604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020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5665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431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7957227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0977059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7652326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64051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3012048">
          <w:marLeft w:val="0"/>
          <w:marRight w:val="0"/>
          <w:marTop w:val="0"/>
          <w:marBottom w:val="3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14141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08239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483458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045488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963557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221980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912587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10839324">
                      <w:marLeft w:val="6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693145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018655489">
          <w:marLeft w:val="0"/>
          <w:marRight w:val="0"/>
          <w:marTop w:val="0"/>
          <w:marBottom w:val="3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32236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46213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193573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901421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633397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600048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19398212">
                      <w:marLeft w:val="6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173156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49833965">
          <w:marLeft w:val="0"/>
          <w:marRight w:val="0"/>
          <w:marTop w:val="0"/>
          <w:marBottom w:val="3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1174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083817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041149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398691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463755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065150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039492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95576620">
                      <w:marLeft w:val="6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09272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089503047">
          <w:marLeft w:val="0"/>
          <w:marRight w:val="0"/>
          <w:marTop w:val="0"/>
          <w:marBottom w:val="3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99193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30357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580113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886839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614315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293393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90988017">
                      <w:marLeft w:val="6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2452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792484615">
          <w:marLeft w:val="0"/>
          <w:marRight w:val="0"/>
          <w:marTop w:val="0"/>
          <w:marBottom w:val="3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03723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229126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698792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649091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928036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208702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2440432">
                      <w:marLeft w:val="6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823651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33137545">
          <w:marLeft w:val="0"/>
          <w:marRight w:val="0"/>
          <w:marTop w:val="0"/>
          <w:marBottom w:val="3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1733413">
              <w:marLeft w:val="0"/>
              <w:marRight w:val="-30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52513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55251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94443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263006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49967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9692333">
          <w:marLeft w:val="0"/>
          <w:marRight w:val="0"/>
          <w:marTop w:val="0"/>
          <w:marBottom w:val="3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40914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520386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995317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444241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20440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086642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748045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68599136">
                      <w:marLeft w:val="6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15834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17137009">
          <w:marLeft w:val="0"/>
          <w:marRight w:val="0"/>
          <w:marTop w:val="0"/>
          <w:marBottom w:val="3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8743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084283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725315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213960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468724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253559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34052776">
                      <w:marLeft w:val="6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237110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5584979">
          <w:marLeft w:val="0"/>
          <w:marRight w:val="0"/>
          <w:marTop w:val="0"/>
          <w:marBottom w:val="3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90745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37873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1998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1007170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74540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196227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546660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2121484">
                      <w:marLeft w:val="6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203990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03352164">
          <w:marLeft w:val="0"/>
          <w:marRight w:val="0"/>
          <w:marTop w:val="0"/>
          <w:marBottom w:val="3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36889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615927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642695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45425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354654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953306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65737813">
                      <w:marLeft w:val="6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835736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646163670">
          <w:marLeft w:val="0"/>
          <w:marRight w:val="0"/>
          <w:marTop w:val="0"/>
          <w:marBottom w:val="3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1073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0438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791336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114288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80692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697567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29778369">
                      <w:marLeft w:val="6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190519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111388784">
          <w:marLeft w:val="0"/>
          <w:marRight w:val="0"/>
          <w:marTop w:val="0"/>
          <w:marBottom w:val="3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817464">
              <w:marLeft w:val="0"/>
              <w:marRight w:val="-30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80051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76718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754310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992323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1204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1967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8593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4778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0979075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9644266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6413163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9961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8185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198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292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5011015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5535264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5817790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25987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2079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819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hyperlink" Target="https://gco.iarc.who.int/media/globocan/factsheets/cancers/13-pancreas-fact-sheet.pdf?utm_source=chatgpt.com" TargetMode="External"/><Relationship Id="rId18" Type="http://schemas.openxmlformats.org/officeDocument/2006/relationships/image" Target="media/image1.png"/><Relationship Id="rId3" Type="http://schemas.openxmlformats.org/officeDocument/2006/relationships/customXml" Target="../customXml/item3.xml"/><Relationship Id="rId21" Type="http://schemas.openxmlformats.org/officeDocument/2006/relationships/fontTable" Target="fontTable.xml"/><Relationship Id="rId7" Type="http://schemas.openxmlformats.org/officeDocument/2006/relationships/styles" Target="styles.xml"/><Relationship Id="rId12" Type="http://schemas.openxmlformats.org/officeDocument/2006/relationships/hyperlink" Target="https://gco.iarc.who.int/today/data/factsheets/cancers/27-Prostate-fact-sheet.pdf" TargetMode="External"/><Relationship Id="rId17" Type="http://schemas.openxmlformats.org/officeDocument/2006/relationships/hyperlink" Target="mailto:mariaoliveira@lpmcom.pt" TargetMode="External"/><Relationship Id="rId2" Type="http://schemas.openxmlformats.org/officeDocument/2006/relationships/customXml" Target="../customXml/item2.xml"/><Relationship Id="rId16" Type="http://schemas.openxmlformats.org/officeDocument/2006/relationships/hyperlink" Target="mailto:carolinaajuda@lpmcom.pt" TargetMode="External"/><Relationship Id="rId20" Type="http://schemas.openxmlformats.org/officeDocument/2006/relationships/header" Target="header2.xm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endnotes" Target="endnotes.xml"/><Relationship Id="rId5" Type="http://schemas.openxmlformats.org/officeDocument/2006/relationships/customXml" Target="../customXml/item5.xml"/><Relationship Id="rId15" Type="http://schemas.openxmlformats.org/officeDocument/2006/relationships/hyperlink" Target="https://gco.iarc.who.int/media/globocan/factsheets/populations/620-portugal-fact-sheet.pdf" TargetMode="External"/><Relationship Id="rId10" Type="http://schemas.openxmlformats.org/officeDocument/2006/relationships/footnotes" Target="footnotes.xml"/><Relationship Id="rId19" Type="http://schemas.openxmlformats.org/officeDocument/2006/relationships/header" Target="header1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hyperlink" Target="https://www.cancer.org/content/dam/cancer-org/research/cancer-facts-and-statistics/global-cancer-facts-and-figures/global-cancer-facts-and-figures-2024.pdf?utm_source=chatgpt.com" TargetMode="External"/><Relationship Id="rId22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?mso-contentType ?>
<SharedContentType xmlns="Microsoft.SharePoint.Taxonomy.ContentTypeSync" SourceId="1ee89e71-04cd-405e-9ca3-99e020c1694d" ContentTypeId="0x0101" PreviousValue="false"/>
</file>

<file path=customXml/item2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j9xxlyam1BMpdVwyqSVvH10g+Mew==">CgMxLjA4AHIhMXhpTTJQLVQtMmxFMDY1aUkyMGxpODd1UDFIT2F0Mlgt</go:docsCustomData>
</go:gDocsCustomXmlDataStorage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Keyword xmlns="44a56295-c29e-4898-8136-a54736c65b82" xsi:nil="true"/>
    <TaxCatchAll xmlns="44a56295-c29e-4898-8136-a54736c65b82" xsi:nil="true"/>
    <Descriptions xmlns="44a56295-c29e-4898-8136-a54736c65b82" xsi:nil="true"/>
    <lcf76f155ced4ddcb4097134ff3c332f xmlns="f12cbf03-a2e4-4bd8-a5b9-ad9e04b636fc">
      <Terms xmlns="http://schemas.microsoft.com/office/infopath/2007/PartnerControls"/>
    </lcf76f155ced4ddcb4097134ff3c332f>
  </documentManagement>
</p:properties>
</file>

<file path=customXml/item5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09C4931021FF3A4898CB7FCDCA4DB81A" ma:contentTypeVersion="18" ma:contentTypeDescription="Create a new document." ma:contentTypeScope="" ma:versionID="38565ed08dbcb09e83fe1efcf145e4f3">
  <xsd:schema xmlns:xsd="http://www.w3.org/2001/XMLSchema" xmlns:xs="http://www.w3.org/2001/XMLSchema" xmlns:p="http://schemas.microsoft.com/office/2006/metadata/properties" xmlns:ns2="44a56295-c29e-4898-8136-a54736c65b82" xmlns:ns3="f12cbf03-a2e4-4bd8-a5b9-ad9e04b636fc" xmlns:ns4="59d15583-a6f4-437c-baf2-1ba5235904cd" targetNamespace="http://schemas.microsoft.com/office/2006/metadata/properties" ma:root="true" ma:fieldsID="d8f5a86ae95ec23d541f8ad47a1f25c6" ns2:_="" ns3:_="" ns4:_="">
    <xsd:import namespace="44a56295-c29e-4898-8136-a54736c65b82"/>
    <xsd:import namespace="f12cbf03-a2e4-4bd8-a5b9-ad9e04b636fc"/>
    <xsd:import namespace="59d15583-a6f4-437c-baf2-1ba5235904cd"/>
    <xsd:element name="properties">
      <xsd:complexType>
        <xsd:sequence>
          <xsd:element name="documentManagement">
            <xsd:complexType>
              <xsd:all>
                <xsd:element ref="ns2:Descriptions" minOccurs="0"/>
                <xsd:element ref="ns2:Keyword" minOccurs="0"/>
                <xsd:element ref="ns3:MediaServiceMetadata" minOccurs="0"/>
                <xsd:element ref="ns3:MediaServiceFastMetadata" minOccurs="0"/>
                <xsd:element ref="ns3:MediaServiceAutoTags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4:SharedWithUsers" minOccurs="0"/>
                <xsd:element ref="ns4:SharedWithDetails" minOccurs="0"/>
                <xsd:element ref="ns3:MediaServiceDateTaken" minOccurs="0"/>
                <xsd:element ref="ns3:MediaLengthInSeconds" minOccurs="0"/>
                <xsd:element ref="ns3:lcf76f155ced4ddcb4097134ff3c332f" minOccurs="0"/>
                <xsd:element ref="ns2:TaxCatchAll" minOccurs="0"/>
                <xsd:element ref="ns3:MediaServiceObjectDetectorVersions" minOccurs="0"/>
                <xsd:element ref="ns3:MediaServiceSearchProperties" minOccurs="0"/>
                <xsd:element ref="ns3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4a56295-c29e-4898-8136-a54736c65b82" elementFormDefault="qualified">
    <xsd:import namespace="http://schemas.microsoft.com/office/2006/documentManagement/types"/>
    <xsd:import namespace="http://schemas.microsoft.com/office/infopath/2007/PartnerControls"/>
    <xsd:element name="Descriptions" ma:index="8" nillable="true" ma:displayName="Descriptions" ma:description="Describe your document to make it appear at the top of search results" ma:internalName="Descriptions">
      <xsd:simpleType>
        <xsd:restriction base="dms:Note">
          <xsd:maxLength value="255"/>
        </xsd:restriction>
      </xsd:simpleType>
    </xsd:element>
    <xsd:element name="Keyword" ma:index="9" nillable="true" ma:displayName="Keyword" ma:description="Enter list of terms separated by semi-colon(;)" ma:internalName="Keyword">
      <xsd:simpleType>
        <xsd:restriction base="dms:Text">
          <xsd:maxLength value="255"/>
        </xsd:restriction>
      </xsd:simpleType>
    </xsd:element>
    <xsd:element name="TaxCatchAll" ma:index="22" nillable="true" ma:displayName="Taxonomy Catch All Column" ma:hidden="true" ma:list="{391a49f1-bac8-4142-bd69-76c6e99c15ef}" ma:internalName="TaxCatchAll" ma:showField="CatchAllData" ma:web="59d15583-a6f4-437c-baf2-1ba5235904cd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12cbf03-a2e4-4bd8-a5b9-ad9e04b636fc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0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1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2" nillable="true" ma:displayName="Tags" ma:internalName="MediaServiceAutoTags" ma:readOnly="true">
      <xsd:simpleType>
        <xsd:restriction base="dms:Text"/>
      </xsd:simpleType>
    </xsd:element>
    <xsd:element name="MediaServiceOCR" ma:index="1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  <xsd:element name="MediaLengthInSeconds" ma:index="19" nillable="true" ma:displayName="Length (seconds)" ma:internalName="MediaLengthInSeconds" ma:readOnly="true">
      <xsd:simpleType>
        <xsd:restriction base="dms:Unknown"/>
      </xsd:simpleType>
    </xsd:element>
    <xsd:element name="lcf76f155ced4ddcb4097134ff3c332f" ma:index="21" nillable="true" ma:taxonomy="true" ma:internalName="lcf76f155ced4ddcb4097134ff3c332f" ma:taxonomyFieldName="MediaServiceImageTags" ma:displayName="Image Tags" ma:readOnly="false" ma:fieldId="{5cf76f15-5ced-4ddc-b409-7134ff3c332f}" ma:taxonomyMulti="true" ma:sspId="1ee89e71-04cd-405e-9ca3-99e020c1694d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3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4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BillingMetadata" ma:index="25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9d15583-a6f4-437c-baf2-1ba5235904cd" elementFormDefault="qualified">
    <xsd:import namespace="http://schemas.microsoft.com/office/2006/documentManagement/types"/>
    <xsd:import namespace="http://schemas.microsoft.com/office/infopath/2007/PartnerControls"/>
    <xsd:element name="SharedWithUsers" ma:index="16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7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84C4EB74-D87A-42DE-B64A-2BE7E6396D36}">
  <ds:schemaRefs>
    <ds:schemaRef ds:uri="Microsoft.SharePoint.Taxonomy.ContentTypeSync"/>
  </ds:schemaRefs>
</ds:datastoreItem>
</file>

<file path=customXml/itemProps2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customXml/itemProps3.xml><?xml version="1.0" encoding="utf-8"?>
<ds:datastoreItem xmlns:ds="http://schemas.openxmlformats.org/officeDocument/2006/customXml" ds:itemID="{46E48E20-F0D9-471A-A454-CD939504E49A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411E5347-9D02-49E1-A309-926DA23D1A88}">
  <ds:schemaRefs>
    <ds:schemaRef ds:uri="http://schemas.microsoft.com/office/2006/metadata/properties"/>
    <ds:schemaRef ds:uri="http://schemas.microsoft.com/office/infopath/2007/PartnerControls"/>
    <ds:schemaRef ds:uri="44a56295-c29e-4898-8136-a54736c65b82"/>
    <ds:schemaRef ds:uri="f12cbf03-a2e4-4bd8-a5b9-ad9e04b636fc"/>
  </ds:schemaRefs>
</ds:datastoreItem>
</file>

<file path=customXml/itemProps5.xml><?xml version="1.0" encoding="utf-8"?>
<ds:datastoreItem xmlns:ds="http://schemas.openxmlformats.org/officeDocument/2006/customXml" ds:itemID="{763DFBC5-9612-4BDF-A080-E4CC2B3355C7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44a56295-c29e-4898-8136-a54736c65b82"/>
    <ds:schemaRef ds:uri="f12cbf03-a2e4-4bd8-a5b9-ad9e04b636fc"/>
    <ds:schemaRef ds:uri="59d15583-a6f4-437c-baf2-1ba5235904cd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1527</Words>
  <Characters>8247</Characters>
  <Application>Microsoft Office Word</Application>
  <DocSecurity>0</DocSecurity>
  <Lines>68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9755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Carla cm. Mendes</dc:creator>
  <cp:keywords/>
  <dc:description/>
  <cp:lastModifiedBy>Maria Oliveira</cp:lastModifiedBy>
  <cp:revision>2</cp:revision>
  <dcterms:created xsi:type="dcterms:W3CDTF">2025-11-25T11:50:00Z</dcterms:created>
  <dcterms:modified xsi:type="dcterms:W3CDTF">2025-11-25T11:50:00Z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0x01010009C4931021FF3A4898CB7FCDCA4DB81A</vt:lpwstr>
  </property>
</Properties>
</file>